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FE65" w14:textId="671F179E" w:rsidR="004C1F81" w:rsidRPr="00D44D71" w:rsidRDefault="004C1F81" w:rsidP="00C841EF">
      <w:pPr>
        <w:ind w:firstLine="709"/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r w:rsidRPr="00C841EF">
        <w:rPr>
          <w:rFonts w:cs="Times New Roman"/>
          <w:b/>
          <w:bCs/>
          <w:color w:val="000000"/>
          <w:sz w:val="26"/>
          <w:szCs w:val="26"/>
        </w:rPr>
        <w:t xml:space="preserve">Отчет о работе Общественного совета при Самарском УФАС России за </w:t>
      </w:r>
      <w:r w:rsidRPr="00D44D71">
        <w:rPr>
          <w:rFonts w:cs="Times New Roman"/>
          <w:b/>
          <w:bCs/>
          <w:color w:val="000000" w:themeColor="text1"/>
          <w:sz w:val="26"/>
          <w:szCs w:val="26"/>
        </w:rPr>
        <w:t>202</w:t>
      </w:r>
      <w:r w:rsidR="00920BBC">
        <w:rPr>
          <w:rFonts w:cs="Times New Roman"/>
          <w:b/>
          <w:bCs/>
          <w:color w:val="000000" w:themeColor="text1"/>
          <w:sz w:val="26"/>
          <w:szCs w:val="26"/>
        </w:rPr>
        <w:t>3</w:t>
      </w:r>
      <w:r w:rsidRPr="00D44D71">
        <w:rPr>
          <w:rFonts w:cs="Times New Roman"/>
          <w:b/>
          <w:bCs/>
          <w:color w:val="000000" w:themeColor="text1"/>
          <w:sz w:val="26"/>
          <w:szCs w:val="26"/>
        </w:rPr>
        <w:t xml:space="preserve"> год</w:t>
      </w:r>
    </w:p>
    <w:p w14:paraId="4BB6E8BB" w14:textId="5AF044D1" w:rsidR="00B17700" w:rsidRPr="00F36A06" w:rsidRDefault="00B17700" w:rsidP="008619E0">
      <w:pPr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F36A06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Состав Общественного совета при Самарском УФАС России в количестве 14 человек был утвержден приказом Самарского УФАС России от 29 января 2021 года № 13/1. </w:t>
      </w:r>
    </w:p>
    <w:p w14:paraId="430B20E1" w14:textId="77777777" w:rsidR="00B17700" w:rsidRDefault="00B17700" w:rsidP="008619E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 xml:space="preserve">Этим же приказом в состав совета были включены: </w:t>
      </w:r>
      <w:r>
        <w:rPr>
          <w:rFonts w:cs="Times New Roman"/>
          <w:sz w:val="26"/>
          <w:szCs w:val="26"/>
        </w:rPr>
        <w:t xml:space="preserve">Жабин Александр Петрович и Кокин Алексей Валерьевич (Самарское региональное отделение ассоциации юристов России). </w:t>
      </w:r>
    </w:p>
    <w:p w14:paraId="1CF93481" w14:textId="5DD83428" w:rsidR="00B17700" w:rsidRDefault="00B17700" w:rsidP="008619E0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Так по состоянию на 1 января 2022 г. в состав Общественного совета при Самарском УФАС России вошли:</w:t>
      </w:r>
    </w:p>
    <w:p w14:paraId="1F5FE765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1) Арзиани В.Э. – </w:t>
      </w:r>
      <w:r>
        <w:rPr>
          <w:rFonts w:eastAsia="Calibri" w:cs="Times New Roman"/>
          <w:kern w:val="0"/>
          <w:sz w:val="26"/>
          <w:szCs w:val="26"/>
          <w:shd w:val="clear" w:color="auto" w:fill="FFFFFF"/>
          <w:lang w:eastAsia="en-US"/>
        </w:rPr>
        <w:t xml:space="preserve">Ассоциация некоммерческих организаций предпринимателей Самарской области «Взаимодействие»;  </w:t>
      </w:r>
      <w:r>
        <w:rPr>
          <w:rFonts w:eastAsia="Calibri" w:cs="Times New Roman"/>
          <w:kern w:val="0"/>
          <w:sz w:val="26"/>
          <w:szCs w:val="26"/>
          <w:lang w:eastAsia="en-US"/>
        </w:rPr>
        <w:t xml:space="preserve">                        </w:t>
      </w:r>
    </w:p>
    <w:p w14:paraId="3D3CDFD0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2) Бабенков В.А.- Самарская областная организация Союз журналистов России; </w:t>
      </w:r>
    </w:p>
    <w:p w14:paraId="63630B66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3) Бронникова М.Н. – Самарское региональное отделение всероссийской общественной организации ветеранов «Боевое братство»;                      </w:t>
      </w:r>
    </w:p>
    <w:p w14:paraId="69B923EA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4) Волков В. Э. - Общественная палата Самарской области;                                                </w:t>
      </w:r>
    </w:p>
    <w:p w14:paraId="7EA3BC5E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5) Гусев А.В. – Ассоциация Союз работодателей Самарской области;      </w:t>
      </w:r>
    </w:p>
    <w:p w14:paraId="6A7E65B8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6) Голенцов Е.А. – Торгово-промышленная палата Самарской области; </w:t>
      </w:r>
    </w:p>
    <w:p w14:paraId="0E11428D" w14:textId="77777777" w:rsidR="00B17700" w:rsidRDefault="00B17700" w:rsidP="008619E0">
      <w:pPr>
        <w:suppressAutoHyphens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7) Жабин А.П. - </w:t>
      </w:r>
      <w:r>
        <w:rPr>
          <w:rFonts w:cs="Times New Roman"/>
          <w:sz w:val="26"/>
          <w:szCs w:val="26"/>
        </w:rPr>
        <w:t>Самарское региональное отделение ассоциации юристов России;</w:t>
      </w:r>
    </w:p>
    <w:p w14:paraId="4732D49E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cs="Times New Roman"/>
          <w:sz w:val="26"/>
          <w:szCs w:val="26"/>
        </w:rPr>
        <w:t>8) Кокин А.В. - Самарское региональное отделение ассоциации юристов России;</w:t>
      </w:r>
    </w:p>
    <w:p w14:paraId="0413907D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9) Косилов И.А. - </w:t>
      </w:r>
      <w:r>
        <w:rPr>
          <w:rStyle w:val="a6"/>
          <w:b w:val="0"/>
          <w:bCs w:val="0"/>
          <w:sz w:val="26"/>
          <w:szCs w:val="26"/>
          <w:shd w:val="clear" w:color="auto" w:fill="FFFFFF"/>
        </w:rPr>
        <w:t>Ассоциация «Некоммерческое Партнерство Саморегулируемая Организация «Поволжский Межрегиональный Центр Регулирования Деятельности в Сфере ЖКХ;</w:t>
      </w:r>
      <w:r>
        <w:rPr>
          <w:rFonts w:eastAsia="Calibri" w:cs="Times New Roman"/>
          <w:kern w:val="0"/>
          <w:sz w:val="26"/>
          <w:szCs w:val="26"/>
          <w:lang w:eastAsia="en-US"/>
        </w:rPr>
        <w:t xml:space="preserve"> </w:t>
      </w:r>
    </w:p>
    <w:p w14:paraId="7D9AABC7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>10) Морозов А.В. - СРО ООО Опора России;</w:t>
      </w:r>
    </w:p>
    <w:p w14:paraId="31BCDD1E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>11) Нуждин В.В. – общероссийское общественное движение «Народный фронт «за Россию»;</w:t>
      </w:r>
    </w:p>
    <w:p w14:paraId="357B8A10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>12) Сабанцев О.В. - Самарская городская библиотечная общественная организация;</w:t>
      </w:r>
    </w:p>
    <w:p w14:paraId="5F6C4A33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13) Сильченко О.Н. - Торгово-промышленная палата Самарской области;    </w:t>
      </w:r>
    </w:p>
    <w:p w14:paraId="58675DD1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14) Титов К.А. - Торгово-промышленная палата Самарской области.  </w:t>
      </w:r>
    </w:p>
    <w:p w14:paraId="0F9BDCA5" w14:textId="74922A94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В отчетном периоде было проведено </w:t>
      </w:r>
      <w:r w:rsidR="004B6246">
        <w:rPr>
          <w:rFonts w:eastAsia="Calibri" w:cs="Times New Roman"/>
          <w:kern w:val="0"/>
          <w:sz w:val="26"/>
          <w:szCs w:val="26"/>
          <w:lang w:eastAsia="en-US"/>
        </w:rPr>
        <w:t>5</w:t>
      </w:r>
      <w:r>
        <w:rPr>
          <w:rFonts w:eastAsia="Calibri" w:cs="Times New Roman"/>
          <w:kern w:val="0"/>
          <w:sz w:val="26"/>
          <w:szCs w:val="26"/>
          <w:lang w:eastAsia="en-US"/>
        </w:rPr>
        <w:t xml:space="preserve"> заседани</w:t>
      </w:r>
      <w:r w:rsidR="004B6246">
        <w:rPr>
          <w:rFonts w:eastAsia="Calibri" w:cs="Times New Roman"/>
          <w:kern w:val="0"/>
          <w:sz w:val="26"/>
          <w:szCs w:val="26"/>
          <w:lang w:eastAsia="en-US"/>
        </w:rPr>
        <w:t>й</w:t>
      </w:r>
      <w:r>
        <w:rPr>
          <w:rFonts w:eastAsia="Calibri" w:cs="Times New Roman"/>
          <w:kern w:val="0"/>
          <w:sz w:val="26"/>
          <w:szCs w:val="26"/>
          <w:lang w:eastAsia="en-US"/>
        </w:rPr>
        <w:t xml:space="preserve"> Общественного совета при Самарском УФАС России, в том числе </w:t>
      </w:r>
      <w:r w:rsidR="004B6246">
        <w:rPr>
          <w:rFonts w:eastAsia="Calibri" w:cs="Times New Roman"/>
          <w:kern w:val="0"/>
          <w:sz w:val="26"/>
          <w:szCs w:val="26"/>
          <w:lang w:eastAsia="en-US"/>
        </w:rPr>
        <w:t>два</w:t>
      </w:r>
      <w:r>
        <w:rPr>
          <w:rFonts w:eastAsia="Calibri" w:cs="Times New Roman"/>
          <w:kern w:val="0"/>
          <w:sz w:val="26"/>
          <w:szCs w:val="26"/>
          <w:lang w:eastAsia="en-US"/>
        </w:rPr>
        <w:t xml:space="preserve"> выездн</w:t>
      </w:r>
      <w:r w:rsidR="004B6246">
        <w:rPr>
          <w:rFonts w:eastAsia="Calibri" w:cs="Times New Roman"/>
          <w:kern w:val="0"/>
          <w:sz w:val="26"/>
          <w:szCs w:val="26"/>
          <w:lang w:eastAsia="en-US"/>
        </w:rPr>
        <w:t>ых</w:t>
      </w:r>
      <w:r>
        <w:rPr>
          <w:rFonts w:eastAsia="Calibri" w:cs="Times New Roman"/>
          <w:kern w:val="0"/>
          <w:sz w:val="26"/>
          <w:szCs w:val="26"/>
          <w:lang w:eastAsia="en-US"/>
        </w:rPr>
        <w:t xml:space="preserve"> заседани</w:t>
      </w:r>
      <w:r w:rsidR="004B6246">
        <w:rPr>
          <w:rFonts w:eastAsia="Calibri" w:cs="Times New Roman"/>
          <w:kern w:val="0"/>
          <w:sz w:val="26"/>
          <w:szCs w:val="26"/>
          <w:lang w:eastAsia="en-US"/>
        </w:rPr>
        <w:t>я</w:t>
      </w:r>
      <w:r>
        <w:rPr>
          <w:rFonts w:eastAsia="Calibri" w:cs="Times New Roman"/>
          <w:kern w:val="0"/>
          <w:sz w:val="26"/>
          <w:szCs w:val="26"/>
          <w:lang w:eastAsia="en-US"/>
        </w:rPr>
        <w:t xml:space="preserve">. </w:t>
      </w:r>
    </w:p>
    <w:p w14:paraId="38D2E68B" w14:textId="696C65EE" w:rsidR="00B17700" w:rsidRP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sz w:val="26"/>
          <w:szCs w:val="26"/>
        </w:rPr>
        <w:t>Работа Общественного совета проходила в соответствии с Положением об Общественном совете при территориальном органе Федеральной антимонопольной службы, утвержденным приказом ФАС России от 15.02.2021 № 109/21(в редакции приказа №1168/21 от 25.10.2021 г.) и Планом работы Общественного совета при Самарском УФАС России, утвержденным на заседании Общественного совета 17.03.2022 г.</w:t>
      </w:r>
    </w:p>
    <w:p w14:paraId="03332094" w14:textId="77777777" w:rsidR="004B6246" w:rsidRDefault="004B6246" w:rsidP="008619E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bookmarkStart w:id="0" w:name="_Hlk125012061"/>
    </w:p>
    <w:p w14:paraId="50D82421" w14:textId="11EC728E" w:rsidR="009632D6" w:rsidRPr="00C51A12" w:rsidRDefault="006B1A4A" w:rsidP="008619E0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 w:rsidRPr="00C51A12">
        <w:rPr>
          <w:rFonts w:eastAsia="Calibri" w:cs="Times New Roman"/>
          <w:kern w:val="0"/>
          <w:sz w:val="26"/>
          <w:szCs w:val="26"/>
          <w:lang w:eastAsia="en-US"/>
        </w:rPr>
        <w:t xml:space="preserve">На заседании </w:t>
      </w:r>
      <w:r w:rsidR="004B6246" w:rsidRPr="00C51A12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23</w:t>
      </w:r>
      <w:r w:rsidRPr="00C51A12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 марта 202</w:t>
      </w:r>
      <w:r w:rsidR="00920BBC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3 </w:t>
      </w:r>
      <w:bookmarkStart w:id="1" w:name="_GoBack"/>
      <w:bookmarkEnd w:id="1"/>
      <w:r w:rsidRPr="00C51A12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года</w:t>
      </w:r>
      <w:r w:rsidRPr="00C51A12">
        <w:rPr>
          <w:rFonts w:eastAsia="Calibri" w:cs="Times New Roman"/>
          <w:kern w:val="0"/>
          <w:sz w:val="26"/>
          <w:szCs w:val="26"/>
          <w:lang w:eastAsia="en-US"/>
        </w:rPr>
        <w:t xml:space="preserve"> были рассмотрены следующие вопросы: </w:t>
      </w:r>
      <w:bookmarkEnd w:id="0"/>
    </w:p>
    <w:p w14:paraId="7418A278" w14:textId="77777777" w:rsidR="004B6246" w:rsidRPr="00C51A12" w:rsidRDefault="004B6246" w:rsidP="004B6246">
      <w:pPr>
        <w:pStyle w:val="a3"/>
        <w:widowControl/>
        <w:numPr>
          <w:ilvl w:val="0"/>
          <w:numId w:val="16"/>
        </w:numPr>
        <w:suppressAutoHyphens w:val="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C51A12">
        <w:rPr>
          <w:rFonts w:cs="Times New Roman"/>
          <w:color w:val="000000"/>
          <w:sz w:val="26"/>
          <w:szCs w:val="26"/>
          <w:shd w:val="clear" w:color="auto" w:fill="FFFFFF"/>
        </w:rPr>
        <w:t>Итоги работы Самарского УФАС России за 2022 год.</w:t>
      </w:r>
    </w:p>
    <w:p w14:paraId="12D8B788" w14:textId="41145CB0" w:rsidR="004B6246" w:rsidRPr="00C51A12" w:rsidRDefault="004B6246" w:rsidP="004B6246">
      <w:pPr>
        <w:widowControl/>
        <w:suppressAutoHyphens w:val="0"/>
        <w:ind w:left="709"/>
        <w:jc w:val="both"/>
        <w:rPr>
          <w:rFonts w:cs="Times New Roman"/>
          <w:color w:val="000000"/>
          <w:sz w:val="26"/>
          <w:szCs w:val="26"/>
        </w:rPr>
      </w:pPr>
      <w:r w:rsidRPr="00C51A12">
        <w:rPr>
          <w:rFonts w:cs="Times New Roman"/>
          <w:color w:val="000000"/>
          <w:sz w:val="26"/>
          <w:szCs w:val="26"/>
        </w:rPr>
        <w:t xml:space="preserve">Руководитель Самарского УФАС России Леонид Львович Пак осветил в своем докладе статистику выявленных нарушений Закона о защите конкуренции, рекламного законодательства, Закона о контрактной системе.  В ходе своего выступления руководитель Управления пояснил </w:t>
      </w:r>
      <w:r w:rsidRPr="00C51A12">
        <w:rPr>
          <w:rFonts w:cs="Times New Roman"/>
          <w:color w:val="000000"/>
          <w:sz w:val="26"/>
          <w:szCs w:val="26"/>
        </w:rPr>
        <w:lastRenderedPageBreak/>
        <w:t>членам Совета причины снижения фактов нарушения. « В 2022 году Правительством РФ  было принято решение о введении моратория на проведение плановых и внеплановых контрольных (надзорных) мероприятий, проверок в отношении бизнеса всех уровней, от малого до самого крупного, этот факт очень сильно повлиял на количество вынесенных решений, постановлений и предписаний в прошлом году» - отметил Леонид Львович.</w:t>
      </w:r>
    </w:p>
    <w:p w14:paraId="61805324" w14:textId="77777777" w:rsidR="004B6246" w:rsidRPr="00C51A12" w:rsidRDefault="004B6246" w:rsidP="004B6246">
      <w:pPr>
        <w:pStyle w:val="a3"/>
        <w:widowControl/>
        <w:numPr>
          <w:ilvl w:val="0"/>
          <w:numId w:val="16"/>
        </w:numPr>
        <w:suppressAutoHyphens w:val="0"/>
        <w:jc w:val="both"/>
        <w:rPr>
          <w:rFonts w:cs="Times New Roman"/>
          <w:b/>
          <w:bCs/>
          <w:sz w:val="26"/>
          <w:szCs w:val="26"/>
        </w:rPr>
      </w:pPr>
      <w:r w:rsidRPr="00C51A12">
        <w:rPr>
          <w:rFonts w:cs="Times New Roman"/>
          <w:b/>
          <w:bCs/>
          <w:sz w:val="26"/>
          <w:szCs w:val="26"/>
        </w:rPr>
        <w:t xml:space="preserve">Утверждение плана работы Общественного совета на 2023 год  </w:t>
      </w:r>
    </w:p>
    <w:p w14:paraId="16E236C0" w14:textId="4FAB3570" w:rsidR="004B6246" w:rsidRPr="00C51A12" w:rsidRDefault="004B6246" w:rsidP="004B6246">
      <w:pPr>
        <w:pStyle w:val="a3"/>
        <w:widowControl/>
        <w:suppressAutoHyphens w:val="0"/>
        <w:ind w:left="106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C51A12">
        <w:rPr>
          <w:rFonts w:cs="Times New Roman"/>
          <w:color w:val="000000"/>
          <w:sz w:val="26"/>
          <w:szCs w:val="26"/>
          <w:shd w:val="clear" w:color="auto" w:fill="FFFFFF"/>
        </w:rPr>
        <w:t>В  план работы Общественного совета на 2023 год вошли такие темы, как национальный план развития конкуренции в РФ на 2021-2025 годы; выявление и оценка рисков нарушения антимонопольного законодательства (комплаенс-рисков); вопросы организации сбора, утилизации и переработки ТКО; основные трудности, возникающие в ходе исполнения контрактов по 44-ФЗ и т.д.</w:t>
      </w:r>
    </w:p>
    <w:p w14:paraId="4F142D85" w14:textId="45E130A2" w:rsidR="00C51A12" w:rsidRPr="00C51A12" w:rsidRDefault="00C51A12" w:rsidP="00C51A12">
      <w:pPr>
        <w:pStyle w:val="a3"/>
        <w:widowControl/>
        <w:numPr>
          <w:ilvl w:val="0"/>
          <w:numId w:val="16"/>
        </w:numPr>
        <w:suppressAutoHyphens w:val="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C51A12">
        <w:rPr>
          <w:rFonts w:cs="Times New Roman"/>
          <w:color w:val="000000"/>
          <w:sz w:val="26"/>
          <w:szCs w:val="26"/>
          <w:shd w:val="clear" w:color="auto" w:fill="FFFFFF"/>
        </w:rPr>
        <w:t>О работе с обращениями граждан.</w:t>
      </w:r>
    </w:p>
    <w:p w14:paraId="463AC037" w14:textId="77777777" w:rsidR="00C51A12" w:rsidRPr="00C51A12" w:rsidRDefault="00C51A12" w:rsidP="00C51A12">
      <w:pPr>
        <w:ind w:firstLine="708"/>
        <w:jc w:val="both"/>
        <w:rPr>
          <w:rFonts w:cs="Times New Roman"/>
          <w:sz w:val="26"/>
          <w:szCs w:val="26"/>
        </w:rPr>
      </w:pPr>
      <w:r w:rsidRPr="00C51A12">
        <w:rPr>
          <w:rFonts w:cs="Times New Roman"/>
          <w:sz w:val="26"/>
          <w:szCs w:val="26"/>
        </w:rPr>
        <w:t xml:space="preserve">Работа с обращениями граждан регулируется Федеральным законом от 02.05.2006 г. №59-ФЗ «О порядке рассмотрения обращений граждан Российской Федерации». </w:t>
      </w:r>
    </w:p>
    <w:p w14:paraId="56ECCD1B" w14:textId="77777777" w:rsidR="00C51A12" w:rsidRPr="00C51A12" w:rsidRDefault="00C51A12" w:rsidP="00C51A12">
      <w:pPr>
        <w:ind w:firstLine="708"/>
        <w:jc w:val="both"/>
        <w:rPr>
          <w:rFonts w:cs="Times New Roman"/>
          <w:sz w:val="26"/>
          <w:szCs w:val="26"/>
        </w:rPr>
      </w:pPr>
      <w:r w:rsidRPr="00C51A12">
        <w:rPr>
          <w:rFonts w:cs="Times New Roman"/>
          <w:sz w:val="26"/>
          <w:szCs w:val="26"/>
        </w:rPr>
        <w:t xml:space="preserve">В соответствии со статьей 2 данного закона   граждане имеют право обращаться лично, а также направлять индивидуальные и коллективные обращения, в государственные органы и их должностным лицам.  </w:t>
      </w:r>
    </w:p>
    <w:p w14:paraId="55855774" w14:textId="77777777" w:rsidR="00C51A12" w:rsidRPr="00C51A12" w:rsidRDefault="00C51A12" w:rsidP="00C51A12">
      <w:pPr>
        <w:ind w:firstLine="708"/>
        <w:jc w:val="both"/>
        <w:rPr>
          <w:rFonts w:cs="Times New Roman"/>
          <w:sz w:val="26"/>
          <w:szCs w:val="26"/>
        </w:rPr>
      </w:pPr>
      <w:r w:rsidRPr="00C51A12">
        <w:rPr>
          <w:rFonts w:cs="Times New Roman"/>
          <w:sz w:val="26"/>
          <w:szCs w:val="26"/>
        </w:rPr>
        <w:t xml:space="preserve">Так в Самарское УФАС за 2022 год поступило 2791 обращений граждан. За 2021 год количество поступивших обращений составило 1537, что почти два раза меньше по сравнению с прошлым годом.   </w:t>
      </w:r>
    </w:p>
    <w:p w14:paraId="7778E464" w14:textId="77777777" w:rsidR="00C51A12" w:rsidRPr="00C51A12" w:rsidRDefault="00C51A12" w:rsidP="00C51A12">
      <w:pPr>
        <w:ind w:firstLine="708"/>
        <w:jc w:val="both"/>
        <w:rPr>
          <w:rFonts w:cs="Times New Roman"/>
          <w:sz w:val="26"/>
          <w:szCs w:val="26"/>
        </w:rPr>
      </w:pPr>
      <w:r w:rsidRPr="00C51A12">
        <w:rPr>
          <w:rFonts w:cs="Times New Roman"/>
          <w:sz w:val="26"/>
          <w:szCs w:val="26"/>
        </w:rPr>
        <w:t xml:space="preserve">Разбивка обращений по отделам Управления. </w:t>
      </w:r>
    </w:p>
    <w:p w14:paraId="73DEB5B4" w14:textId="77777777" w:rsidR="00C51A12" w:rsidRPr="00C51A12" w:rsidRDefault="00C51A12" w:rsidP="00C51A12">
      <w:pPr>
        <w:ind w:firstLine="708"/>
        <w:jc w:val="both"/>
        <w:rPr>
          <w:rFonts w:cs="Times New Roman"/>
          <w:sz w:val="26"/>
          <w:szCs w:val="26"/>
        </w:rPr>
      </w:pPr>
    </w:p>
    <w:tbl>
      <w:tblPr>
        <w:tblpPr w:leftFromText="180" w:rightFromText="180" w:vertAnchor="text" w:horzAnchor="page" w:tblpX="2421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906"/>
        <w:gridCol w:w="1385"/>
      </w:tblGrid>
      <w:tr w:rsidR="00C51A12" w:rsidRPr="00D82A21" w14:paraId="6CAE4881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B174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7ABE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 xml:space="preserve">Отделы Самарского УФАС России </w:t>
            </w:r>
          </w:p>
          <w:p w14:paraId="3E1AAF6E" w14:textId="77777777" w:rsidR="00C51A12" w:rsidRPr="00D82A21" w:rsidRDefault="00C51A12" w:rsidP="006E26D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1B9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82A21">
              <w:rPr>
                <w:rFonts w:cs="Times New Roman"/>
                <w:b/>
                <w:bCs/>
                <w:sz w:val="26"/>
                <w:szCs w:val="26"/>
              </w:rPr>
              <w:t>2022 г.</w:t>
            </w:r>
          </w:p>
          <w:p w14:paraId="532279FA" w14:textId="77777777" w:rsidR="00C51A12" w:rsidRPr="00D82A21" w:rsidRDefault="00C51A12" w:rsidP="006E26D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51A12" w:rsidRPr="00D82A21" w14:paraId="562504A3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7126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BB68" w14:textId="77777777" w:rsidR="00C51A12" w:rsidRPr="00D82A21" w:rsidRDefault="00C51A12" w:rsidP="006E26DC">
            <w:pPr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 xml:space="preserve">Отдел контроля рекламного законодательства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7AE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82A21">
              <w:rPr>
                <w:rFonts w:cs="Times New Roman"/>
                <w:b/>
                <w:bCs/>
                <w:sz w:val="26"/>
                <w:szCs w:val="26"/>
              </w:rPr>
              <w:t>241</w:t>
            </w:r>
          </w:p>
        </w:tc>
      </w:tr>
      <w:tr w:rsidR="00C51A12" w:rsidRPr="00D82A21" w14:paraId="7149B294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C6BE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4594" w14:textId="77777777" w:rsidR="00C51A12" w:rsidRPr="00D82A21" w:rsidRDefault="00C51A12" w:rsidP="006E26DC">
            <w:pPr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>Отдел контроля госзакупок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47D0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82A21">
              <w:rPr>
                <w:rFonts w:cs="Times New Roman"/>
                <w:b/>
                <w:bCs/>
                <w:sz w:val="26"/>
                <w:szCs w:val="26"/>
              </w:rPr>
              <w:t>739</w:t>
            </w:r>
          </w:p>
        </w:tc>
      </w:tr>
      <w:tr w:rsidR="00C51A12" w:rsidRPr="00D82A21" w14:paraId="6AC20EED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C490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9843" w14:textId="77777777" w:rsidR="00C51A12" w:rsidRPr="00D82A21" w:rsidRDefault="00C51A12" w:rsidP="006E26D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 xml:space="preserve">Отдел контроля законодательства в сфере естественных монополий и тарифного регулирования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14EA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82A21">
              <w:rPr>
                <w:rFonts w:cs="Times New Roman"/>
                <w:b/>
                <w:bCs/>
                <w:sz w:val="26"/>
                <w:szCs w:val="26"/>
              </w:rPr>
              <w:t>592</w:t>
            </w:r>
          </w:p>
        </w:tc>
      </w:tr>
      <w:tr w:rsidR="00C51A12" w:rsidRPr="00D82A21" w14:paraId="01AF79AC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8399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54D5" w14:textId="77777777" w:rsidR="00C51A12" w:rsidRPr="00D82A21" w:rsidRDefault="00C51A12" w:rsidP="006E26DC">
            <w:pP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Отдел контроля законодательства о защите конкуренции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3775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82A21">
              <w:rPr>
                <w:rFonts w:cs="Times New Roman"/>
                <w:b/>
                <w:bCs/>
                <w:sz w:val="26"/>
                <w:szCs w:val="26"/>
              </w:rPr>
              <w:t>439</w:t>
            </w:r>
          </w:p>
        </w:tc>
      </w:tr>
      <w:tr w:rsidR="00C51A12" w:rsidRPr="00D82A21" w14:paraId="764AB585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59D5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0983" w14:textId="77777777" w:rsidR="00C51A12" w:rsidRPr="00D82A21" w:rsidRDefault="00C51A12" w:rsidP="006E26DC">
            <w:pPr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Отдел контроля финансовых рынков и природных ресурсов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BBDC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82A21">
              <w:rPr>
                <w:rFonts w:cs="Times New Roman"/>
                <w:b/>
                <w:bCs/>
                <w:sz w:val="26"/>
                <w:szCs w:val="26"/>
              </w:rPr>
              <w:t>530</w:t>
            </w:r>
          </w:p>
        </w:tc>
      </w:tr>
      <w:tr w:rsidR="00C51A12" w:rsidRPr="00D82A21" w14:paraId="268BF18D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9DEA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D161" w14:textId="77777777" w:rsidR="00C51A12" w:rsidRPr="00D82A21" w:rsidRDefault="00C51A12" w:rsidP="006E26DC">
            <w:pPr>
              <w:jc w:val="both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Отдел контроля органов власти и торговли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58FF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82A21">
              <w:rPr>
                <w:rFonts w:cs="Times New Roman"/>
                <w:b/>
                <w:bCs/>
                <w:sz w:val="26"/>
                <w:szCs w:val="26"/>
              </w:rPr>
              <w:t>250</w:t>
            </w:r>
          </w:p>
        </w:tc>
      </w:tr>
      <w:tr w:rsidR="00C51A12" w:rsidRPr="00D82A21" w14:paraId="400EE163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990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B41E" w14:textId="77777777" w:rsidR="00C51A12" w:rsidRPr="00D82A21" w:rsidRDefault="00C51A12" w:rsidP="006E26DC">
            <w:pPr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D7F0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82A21">
              <w:rPr>
                <w:rFonts w:cs="Times New Roman"/>
                <w:b/>
                <w:bCs/>
                <w:sz w:val="26"/>
                <w:szCs w:val="26"/>
              </w:rPr>
              <w:t>2791</w:t>
            </w:r>
          </w:p>
        </w:tc>
      </w:tr>
    </w:tbl>
    <w:p w14:paraId="15E96C95" w14:textId="77777777" w:rsidR="00C51A12" w:rsidRDefault="00C51A12" w:rsidP="00C51A12">
      <w:pPr>
        <w:ind w:firstLine="708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 </w:t>
      </w:r>
    </w:p>
    <w:p w14:paraId="36F74CE6" w14:textId="77777777" w:rsidR="00C51A12" w:rsidRDefault="00C51A12" w:rsidP="00C51A12">
      <w:pPr>
        <w:ind w:firstLine="708"/>
        <w:jc w:val="both"/>
        <w:rPr>
          <w:rFonts w:cs="Times New Roman"/>
          <w:sz w:val="26"/>
          <w:szCs w:val="26"/>
          <w:shd w:val="clear" w:color="auto" w:fill="FFFFFF"/>
        </w:rPr>
      </w:pPr>
    </w:p>
    <w:p w14:paraId="484DD2F2" w14:textId="77777777" w:rsidR="00C51A12" w:rsidRPr="002B2364" w:rsidRDefault="00C51A12" w:rsidP="00C51A12">
      <w:pPr>
        <w:ind w:firstLine="708"/>
        <w:jc w:val="center"/>
        <w:rPr>
          <w:rFonts w:cs="Times New Roman"/>
          <w:b/>
          <w:bCs/>
          <w:sz w:val="26"/>
          <w:szCs w:val="26"/>
          <w:shd w:val="clear" w:color="auto" w:fill="FFFFFF"/>
        </w:rPr>
      </w:pPr>
      <w:r w:rsidRPr="002B2364">
        <w:rPr>
          <w:rFonts w:cs="Times New Roman"/>
          <w:b/>
          <w:bCs/>
          <w:sz w:val="26"/>
          <w:szCs w:val="26"/>
          <w:shd w:val="clear" w:color="auto" w:fill="FFFFFF"/>
        </w:rPr>
        <w:t>1 квартал</w:t>
      </w:r>
    </w:p>
    <w:tbl>
      <w:tblPr>
        <w:tblpPr w:leftFromText="180" w:rightFromText="180" w:vertAnchor="text" w:horzAnchor="page" w:tblpX="2421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906"/>
        <w:gridCol w:w="1385"/>
      </w:tblGrid>
      <w:tr w:rsidR="00C51A12" w:rsidRPr="00D82A21" w14:paraId="26331054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5B03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EC6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 xml:space="preserve">Отделы Самарского УФАС России </w:t>
            </w:r>
          </w:p>
          <w:p w14:paraId="7B2E2EFE" w14:textId="77777777" w:rsidR="00C51A12" w:rsidRPr="00D82A21" w:rsidRDefault="00C51A12" w:rsidP="006E26D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C7E6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 квартал</w:t>
            </w:r>
          </w:p>
          <w:p w14:paraId="327AA5B0" w14:textId="77777777" w:rsidR="00C51A12" w:rsidRPr="00D82A21" w:rsidRDefault="00C51A12" w:rsidP="006E26D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51A12" w:rsidRPr="00D82A21" w14:paraId="26E752E9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339F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0AB7" w14:textId="77777777" w:rsidR="00C51A12" w:rsidRPr="00D82A21" w:rsidRDefault="00C51A12" w:rsidP="006E26DC">
            <w:pPr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 xml:space="preserve">Отдел контроля рекламного законодательства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F1EA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56</w:t>
            </w:r>
          </w:p>
        </w:tc>
      </w:tr>
      <w:tr w:rsidR="00C51A12" w:rsidRPr="00D82A21" w14:paraId="0066B4F3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7144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EF29" w14:textId="77777777" w:rsidR="00C51A12" w:rsidRPr="00D82A21" w:rsidRDefault="00C51A12" w:rsidP="006E26DC">
            <w:pPr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>Отдел контроля госзакупок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A6E1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181</w:t>
            </w:r>
          </w:p>
        </w:tc>
      </w:tr>
      <w:tr w:rsidR="00C51A12" w:rsidRPr="00D82A21" w14:paraId="3B6E98BD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6C05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004B" w14:textId="77777777" w:rsidR="00C51A12" w:rsidRPr="00D82A21" w:rsidRDefault="00C51A12" w:rsidP="006E26D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 xml:space="preserve">Отдел контроля законодательства в сфере </w:t>
            </w:r>
            <w:r w:rsidRPr="00D82A21">
              <w:rPr>
                <w:rFonts w:cs="Times New Roman"/>
                <w:sz w:val="26"/>
                <w:szCs w:val="26"/>
              </w:rPr>
              <w:lastRenderedPageBreak/>
              <w:t xml:space="preserve">естественных монополий и тарифного регулирования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0481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162</w:t>
            </w:r>
          </w:p>
        </w:tc>
      </w:tr>
      <w:tr w:rsidR="00C51A12" w:rsidRPr="00D82A21" w14:paraId="480DAB93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5644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2CBE" w14:textId="77777777" w:rsidR="00C51A12" w:rsidRPr="00D82A21" w:rsidRDefault="00C51A12" w:rsidP="006E26DC">
            <w:pP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Отдел контроля законодательства о защите конкуренции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5E26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199</w:t>
            </w:r>
          </w:p>
        </w:tc>
      </w:tr>
      <w:tr w:rsidR="00C51A12" w:rsidRPr="00D82A21" w14:paraId="5C379484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317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5747" w14:textId="77777777" w:rsidR="00C51A12" w:rsidRPr="00D82A21" w:rsidRDefault="00C51A12" w:rsidP="006E26DC">
            <w:pPr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Отдел контроля финансовых рынков и природных ресурсов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3B67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141</w:t>
            </w:r>
          </w:p>
        </w:tc>
      </w:tr>
      <w:tr w:rsidR="00C51A12" w:rsidRPr="00D82A21" w14:paraId="5482FF92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6B56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A4D9" w14:textId="77777777" w:rsidR="00C51A12" w:rsidRPr="00D82A21" w:rsidRDefault="00C51A12" w:rsidP="006E26DC">
            <w:pPr>
              <w:jc w:val="both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Отдел контроля органов власти и торговли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F42B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48</w:t>
            </w:r>
          </w:p>
        </w:tc>
      </w:tr>
      <w:tr w:rsidR="00C51A12" w:rsidRPr="00D82A21" w14:paraId="1EFFC8DA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7E2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5CC1" w14:textId="77777777" w:rsidR="00C51A12" w:rsidRPr="00D82A21" w:rsidRDefault="00C51A12" w:rsidP="006E26DC">
            <w:pPr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4848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787</w:t>
            </w:r>
          </w:p>
        </w:tc>
      </w:tr>
    </w:tbl>
    <w:p w14:paraId="55C90CBD" w14:textId="77777777" w:rsidR="00C51A12" w:rsidRDefault="00C51A12" w:rsidP="00C51A12">
      <w:pPr>
        <w:ind w:firstLine="708"/>
        <w:jc w:val="both"/>
        <w:rPr>
          <w:rFonts w:cs="Times New Roman"/>
          <w:sz w:val="26"/>
          <w:szCs w:val="26"/>
          <w:shd w:val="clear" w:color="auto" w:fill="FFFFFF"/>
        </w:rPr>
      </w:pPr>
    </w:p>
    <w:p w14:paraId="1CFA9BAF" w14:textId="77777777" w:rsidR="00C51A12" w:rsidRDefault="00C51A12" w:rsidP="00C51A12">
      <w:r>
        <w:rPr>
          <w:noProof/>
        </w:rPr>
        <w:drawing>
          <wp:inline distT="0" distB="0" distL="0" distR="0" wp14:anchorId="24F5805A" wp14:editId="7949B15E">
            <wp:extent cx="5912993" cy="4181856"/>
            <wp:effectExtent l="0" t="0" r="1206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5334710" w14:textId="77777777" w:rsidR="00C51A12" w:rsidRDefault="00C51A12" w:rsidP="00C51A12">
      <w:pPr>
        <w:jc w:val="center"/>
        <w:rPr>
          <w:b/>
          <w:bCs/>
        </w:rPr>
      </w:pPr>
    </w:p>
    <w:p w14:paraId="0E756429" w14:textId="77777777" w:rsidR="00C51A12" w:rsidRDefault="00C51A12" w:rsidP="00C51A12">
      <w:pPr>
        <w:rPr>
          <w:b/>
          <w:bCs/>
        </w:rPr>
      </w:pPr>
    </w:p>
    <w:p w14:paraId="5F78B95F" w14:textId="77777777" w:rsidR="00C51A12" w:rsidRDefault="00C51A12" w:rsidP="00C51A12">
      <w:pPr>
        <w:rPr>
          <w:b/>
          <w:bCs/>
        </w:rPr>
      </w:pPr>
    </w:p>
    <w:p w14:paraId="356C4C40" w14:textId="77777777" w:rsidR="00C51A12" w:rsidRPr="000A178C" w:rsidRDefault="00C51A12" w:rsidP="00C51A12">
      <w:pPr>
        <w:jc w:val="center"/>
        <w:rPr>
          <w:b/>
          <w:bCs/>
          <w:sz w:val="26"/>
          <w:szCs w:val="26"/>
        </w:rPr>
      </w:pPr>
      <w:r w:rsidRPr="000A178C">
        <w:rPr>
          <w:b/>
          <w:bCs/>
          <w:sz w:val="26"/>
          <w:szCs w:val="26"/>
        </w:rPr>
        <w:t>2 квартал</w:t>
      </w:r>
    </w:p>
    <w:tbl>
      <w:tblPr>
        <w:tblpPr w:leftFromText="180" w:rightFromText="180" w:vertAnchor="text" w:horzAnchor="page" w:tblpX="2421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906"/>
        <w:gridCol w:w="1385"/>
      </w:tblGrid>
      <w:tr w:rsidR="00C51A12" w:rsidRPr="00D82A21" w14:paraId="035D65C3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0BD1" w14:textId="77777777" w:rsidR="00C51A12" w:rsidRPr="000A178C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A178C">
              <w:rPr>
                <w:rFonts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1F39" w14:textId="77777777" w:rsidR="00C51A12" w:rsidRPr="000A178C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A178C">
              <w:rPr>
                <w:rFonts w:cs="Times New Roman"/>
                <w:b/>
                <w:bCs/>
                <w:sz w:val="26"/>
                <w:szCs w:val="26"/>
              </w:rPr>
              <w:t xml:space="preserve">Отделы Самарского УФАС России </w:t>
            </w:r>
          </w:p>
          <w:p w14:paraId="76EAC6CA" w14:textId="77777777" w:rsidR="00C51A12" w:rsidRPr="00D82A21" w:rsidRDefault="00C51A12" w:rsidP="006E26D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19B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 квартал</w:t>
            </w:r>
          </w:p>
          <w:p w14:paraId="4FEAF247" w14:textId="77777777" w:rsidR="00C51A12" w:rsidRPr="00D82A21" w:rsidRDefault="00C51A12" w:rsidP="006E26D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51A12" w:rsidRPr="00D82A21" w14:paraId="43D30FBB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A6C2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2DCE" w14:textId="77777777" w:rsidR="00C51A12" w:rsidRPr="00D82A21" w:rsidRDefault="00C51A12" w:rsidP="006E26DC">
            <w:pPr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 xml:space="preserve">Отдел контроля рекламного законодательства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FCB3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58</w:t>
            </w:r>
          </w:p>
        </w:tc>
      </w:tr>
      <w:tr w:rsidR="00C51A12" w:rsidRPr="00D82A21" w14:paraId="1F79305D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5553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0334" w14:textId="77777777" w:rsidR="00C51A12" w:rsidRPr="00D82A21" w:rsidRDefault="00C51A12" w:rsidP="006E26DC">
            <w:pPr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>Отдел контроля госзакупок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C89E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134</w:t>
            </w:r>
          </w:p>
        </w:tc>
      </w:tr>
      <w:tr w:rsidR="00C51A12" w:rsidRPr="00D82A21" w14:paraId="35D20909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26E5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E120" w14:textId="77777777" w:rsidR="00C51A12" w:rsidRPr="00D82A21" w:rsidRDefault="00C51A12" w:rsidP="006E26D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 xml:space="preserve">Отдел контроля законодательства в сфере естественных монополий и тарифного регулирования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2D6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111</w:t>
            </w:r>
          </w:p>
        </w:tc>
      </w:tr>
      <w:tr w:rsidR="00C51A12" w:rsidRPr="00D82A21" w14:paraId="35C368C2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6813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786" w14:textId="77777777" w:rsidR="00C51A12" w:rsidRPr="00D82A21" w:rsidRDefault="00C51A12" w:rsidP="006E26DC">
            <w:pP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Отдел контроля законодательства о защите конкуренции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242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102</w:t>
            </w:r>
          </w:p>
        </w:tc>
      </w:tr>
      <w:tr w:rsidR="00C51A12" w:rsidRPr="00D82A21" w14:paraId="70751E28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9898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C8F3" w14:textId="77777777" w:rsidR="00C51A12" w:rsidRPr="00D82A21" w:rsidRDefault="00C51A12" w:rsidP="006E26DC">
            <w:pPr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Отдел контроля финансовых рынков и природных ресурсов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E1EE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131</w:t>
            </w:r>
          </w:p>
        </w:tc>
      </w:tr>
      <w:tr w:rsidR="00C51A12" w:rsidRPr="00D82A21" w14:paraId="6F107364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D54C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CAF" w14:textId="77777777" w:rsidR="00C51A12" w:rsidRPr="00D82A21" w:rsidRDefault="00C51A12" w:rsidP="006E26DC">
            <w:pPr>
              <w:jc w:val="both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Отдел контроля органов власти и торговли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9AE2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61</w:t>
            </w:r>
          </w:p>
        </w:tc>
      </w:tr>
      <w:tr w:rsidR="00C51A12" w:rsidRPr="00D82A21" w14:paraId="5317629A" w14:textId="77777777" w:rsidTr="006E26D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25F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C7D8" w14:textId="77777777" w:rsidR="00C51A12" w:rsidRPr="00D82A21" w:rsidRDefault="00C51A12" w:rsidP="006E26DC">
            <w:pPr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8170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597</w:t>
            </w:r>
          </w:p>
        </w:tc>
      </w:tr>
    </w:tbl>
    <w:p w14:paraId="432EA1A3" w14:textId="77777777" w:rsidR="00C51A12" w:rsidRDefault="00C51A12" w:rsidP="00C51A12"/>
    <w:p w14:paraId="6EFBC613" w14:textId="77777777" w:rsidR="00C51A12" w:rsidRDefault="00C51A12" w:rsidP="00C51A12">
      <w:r>
        <w:rPr>
          <w:noProof/>
        </w:rPr>
        <w:drawing>
          <wp:inline distT="0" distB="0" distL="0" distR="0" wp14:anchorId="1B265797" wp14:editId="28FAF9D3">
            <wp:extent cx="6035040" cy="4072128"/>
            <wp:effectExtent l="0" t="0" r="3810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BEABB44" w14:textId="77777777" w:rsidR="00C51A12" w:rsidRDefault="00C51A12" w:rsidP="00C51A12">
      <w:pPr>
        <w:jc w:val="center"/>
        <w:rPr>
          <w:b/>
          <w:bCs/>
        </w:rPr>
      </w:pPr>
    </w:p>
    <w:p w14:paraId="071EFCFE" w14:textId="77777777" w:rsidR="00C51A12" w:rsidRDefault="00C51A12" w:rsidP="00C51A12">
      <w:pPr>
        <w:jc w:val="center"/>
        <w:rPr>
          <w:b/>
          <w:bCs/>
        </w:rPr>
      </w:pPr>
    </w:p>
    <w:p w14:paraId="16CBA928" w14:textId="77777777" w:rsidR="00C51A12" w:rsidRDefault="00C51A12" w:rsidP="00C51A12">
      <w:pPr>
        <w:rPr>
          <w:b/>
          <w:bCs/>
        </w:rPr>
      </w:pPr>
    </w:p>
    <w:p w14:paraId="1E252B64" w14:textId="77777777" w:rsidR="00C51A12" w:rsidRDefault="00C51A12" w:rsidP="00C51A12">
      <w:pPr>
        <w:jc w:val="center"/>
        <w:rPr>
          <w:b/>
          <w:bCs/>
        </w:rPr>
      </w:pPr>
    </w:p>
    <w:p w14:paraId="12FE563A" w14:textId="77777777" w:rsidR="00C51A12" w:rsidRDefault="00C51A12" w:rsidP="00C51A12">
      <w:pPr>
        <w:jc w:val="center"/>
        <w:rPr>
          <w:b/>
          <w:bCs/>
          <w:sz w:val="26"/>
          <w:szCs w:val="26"/>
        </w:rPr>
      </w:pPr>
    </w:p>
    <w:p w14:paraId="423E99B4" w14:textId="77777777" w:rsidR="00C51A12" w:rsidRPr="000A178C" w:rsidRDefault="00C51A12" w:rsidP="00C51A12">
      <w:pPr>
        <w:jc w:val="center"/>
        <w:rPr>
          <w:b/>
          <w:bCs/>
          <w:sz w:val="26"/>
          <w:szCs w:val="26"/>
        </w:rPr>
      </w:pPr>
      <w:r w:rsidRPr="000A178C">
        <w:rPr>
          <w:b/>
          <w:bCs/>
          <w:sz w:val="26"/>
          <w:szCs w:val="26"/>
        </w:rPr>
        <w:t>3 квартал</w:t>
      </w:r>
    </w:p>
    <w:tbl>
      <w:tblPr>
        <w:tblpPr w:leftFromText="180" w:rightFromText="180" w:vertAnchor="text" w:horzAnchor="page" w:tblpX="2421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6588"/>
        <w:gridCol w:w="1544"/>
      </w:tblGrid>
      <w:tr w:rsidR="00C51A12" w:rsidRPr="00D82A21" w14:paraId="527A65E5" w14:textId="77777777" w:rsidTr="006E26DC">
        <w:trPr>
          <w:trHeight w:val="61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75CA" w14:textId="77777777" w:rsidR="00C51A12" w:rsidRPr="000A178C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bookmarkStart w:id="2" w:name="_Hlk130284594"/>
            <w:r w:rsidRPr="000A178C">
              <w:rPr>
                <w:rFonts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9B3" w14:textId="77777777" w:rsidR="00C51A12" w:rsidRPr="000A178C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A178C">
              <w:rPr>
                <w:rFonts w:cs="Times New Roman"/>
                <w:b/>
                <w:bCs/>
                <w:sz w:val="26"/>
                <w:szCs w:val="26"/>
              </w:rPr>
              <w:t xml:space="preserve">Отделы Самарского УФАС России </w:t>
            </w:r>
          </w:p>
          <w:p w14:paraId="149AD07C" w14:textId="77777777" w:rsidR="00C51A12" w:rsidRPr="00D82A21" w:rsidRDefault="00C51A12" w:rsidP="006E26D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154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 квартал</w:t>
            </w:r>
          </w:p>
          <w:p w14:paraId="4702D38B" w14:textId="77777777" w:rsidR="00C51A12" w:rsidRPr="00D82A21" w:rsidRDefault="00C51A12" w:rsidP="006E26D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51A12" w:rsidRPr="00D82A21" w14:paraId="4D238088" w14:textId="77777777" w:rsidTr="006E26DC">
        <w:trPr>
          <w:trHeight w:val="29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D955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753B" w14:textId="77777777" w:rsidR="00C51A12" w:rsidRPr="00D82A21" w:rsidRDefault="00C51A12" w:rsidP="006E26DC">
            <w:pPr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 xml:space="preserve">Отдел контроля рекламного законодательства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5317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76</w:t>
            </w:r>
          </w:p>
        </w:tc>
      </w:tr>
      <w:tr w:rsidR="00C51A12" w:rsidRPr="00D82A21" w14:paraId="28B43833" w14:textId="77777777" w:rsidTr="006E26DC">
        <w:trPr>
          <w:trHeight w:val="29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BFD0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89AC" w14:textId="77777777" w:rsidR="00C51A12" w:rsidRPr="00D82A21" w:rsidRDefault="00C51A12" w:rsidP="006E26DC">
            <w:pPr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>Отдел контроля госзакупок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4FAC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196</w:t>
            </w:r>
          </w:p>
        </w:tc>
      </w:tr>
      <w:tr w:rsidR="00C51A12" w:rsidRPr="00D82A21" w14:paraId="65822EE2" w14:textId="77777777" w:rsidTr="006E26DC">
        <w:trPr>
          <w:trHeight w:val="91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D7A4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839F" w14:textId="77777777" w:rsidR="00C51A12" w:rsidRPr="00D82A21" w:rsidRDefault="00C51A12" w:rsidP="006E26D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 xml:space="preserve">Отдел контроля законодательства в сфере естественных монополий и тарифного регулирования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AD1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182</w:t>
            </w:r>
          </w:p>
        </w:tc>
      </w:tr>
      <w:tr w:rsidR="00C51A12" w:rsidRPr="00D82A21" w14:paraId="3F3F40CF" w14:textId="77777777" w:rsidTr="006E26DC">
        <w:trPr>
          <w:trHeight w:val="61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70B6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E371" w14:textId="77777777" w:rsidR="00C51A12" w:rsidRPr="00D82A21" w:rsidRDefault="00C51A12" w:rsidP="006E26DC">
            <w:pP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Отдел контроля законодательства о защите конкуренции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1A0E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59</w:t>
            </w:r>
          </w:p>
        </w:tc>
      </w:tr>
      <w:tr w:rsidR="00C51A12" w:rsidRPr="00D82A21" w14:paraId="15FE6F34" w14:textId="77777777" w:rsidTr="006E26DC">
        <w:trPr>
          <w:trHeight w:val="59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281A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64A9" w14:textId="77777777" w:rsidR="00C51A12" w:rsidRPr="00D82A21" w:rsidRDefault="00C51A12" w:rsidP="006E26DC">
            <w:pPr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Отдел контроля финансовых рынков и природных ресурсов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5A92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125</w:t>
            </w:r>
          </w:p>
        </w:tc>
      </w:tr>
      <w:tr w:rsidR="00C51A12" w:rsidRPr="00D82A21" w14:paraId="64F3CDE7" w14:textId="77777777" w:rsidTr="006E26DC">
        <w:trPr>
          <w:trHeight w:val="31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E166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F924" w14:textId="77777777" w:rsidR="00C51A12" w:rsidRPr="00D82A21" w:rsidRDefault="00C51A12" w:rsidP="006E26DC">
            <w:pPr>
              <w:jc w:val="both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Отдел контроля органов власти и торговли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DA48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55</w:t>
            </w:r>
          </w:p>
        </w:tc>
      </w:tr>
      <w:tr w:rsidR="00C51A12" w:rsidRPr="00D82A21" w14:paraId="0207A0E8" w14:textId="77777777" w:rsidTr="006E26DC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746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28E6" w14:textId="77777777" w:rsidR="00C51A12" w:rsidRPr="00D82A21" w:rsidRDefault="00C51A12" w:rsidP="006E26DC">
            <w:pPr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CBC2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693</w:t>
            </w:r>
          </w:p>
        </w:tc>
      </w:tr>
      <w:bookmarkEnd w:id="2"/>
    </w:tbl>
    <w:p w14:paraId="79B48612" w14:textId="77777777" w:rsidR="00C51A12" w:rsidRDefault="00C51A12" w:rsidP="00C51A12"/>
    <w:p w14:paraId="1D885DAD" w14:textId="77777777" w:rsidR="00C51A12" w:rsidRDefault="00C51A12" w:rsidP="00C51A12">
      <w:r>
        <w:rPr>
          <w:noProof/>
        </w:rPr>
        <w:lastRenderedPageBreak/>
        <w:drawing>
          <wp:inline distT="0" distB="0" distL="0" distR="0" wp14:anchorId="3F4ECF72" wp14:editId="4D79204E">
            <wp:extent cx="6241415" cy="3511296"/>
            <wp:effectExtent l="0" t="0" r="6985" b="133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7E6714" w14:textId="77777777" w:rsidR="00C51A12" w:rsidRDefault="00C51A12" w:rsidP="00C51A12"/>
    <w:p w14:paraId="73452AB3" w14:textId="77777777" w:rsidR="00C51A12" w:rsidRDefault="00C51A12" w:rsidP="00C51A12">
      <w:pPr>
        <w:jc w:val="center"/>
      </w:pPr>
    </w:p>
    <w:p w14:paraId="3F841D52" w14:textId="77777777" w:rsidR="00C51A12" w:rsidRDefault="00C51A12" w:rsidP="00C51A12">
      <w:pPr>
        <w:jc w:val="center"/>
      </w:pPr>
    </w:p>
    <w:p w14:paraId="71C75E98" w14:textId="77777777" w:rsidR="00C51A12" w:rsidRDefault="00C51A12" w:rsidP="00C51A12">
      <w:pPr>
        <w:rPr>
          <w:b/>
          <w:bCs/>
          <w:sz w:val="26"/>
          <w:szCs w:val="26"/>
        </w:rPr>
      </w:pPr>
    </w:p>
    <w:p w14:paraId="0884D419" w14:textId="77777777" w:rsidR="00C51A12" w:rsidRDefault="00C51A12" w:rsidP="00C51A12">
      <w:pPr>
        <w:jc w:val="center"/>
        <w:rPr>
          <w:b/>
          <w:bCs/>
          <w:sz w:val="26"/>
          <w:szCs w:val="26"/>
        </w:rPr>
      </w:pPr>
    </w:p>
    <w:p w14:paraId="6AC985B1" w14:textId="77777777" w:rsidR="00C51A12" w:rsidRPr="000A178C" w:rsidRDefault="00C51A12" w:rsidP="00C51A12">
      <w:pPr>
        <w:jc w:val="center"/>
        <w:rPr>
          <w:b/>
          <w:bCs/>
          <w:sz w:val="26"/>
          <w:szCs w:val="26"/>
        </w:rPr>
      </w:pPr>
      <w:r w:rsidRPr="000A178C">
        <w:rPr>
          <w:b/>
          <w:bCs/>
          <w:sz w:val="26"/>
          <w:szCs w:val="26"/>
        </w:rPr>
        <w:t>4 квартал</w:t>
      </w:r>
    </w:p>
    <w:tbl>
      <w:tblPr>
        <w:tblpPr w:leftFromText="180" w:rightFromText="180" w:vertAnchor="text" w:horzAnchor="page" w:tblpX="1707" w:tblpY="13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440"/>
        <w:gridCol w:w="1565"/>
      </w:tblGrid>
      <w:tr w:rsidR="00C51A12" w:rsidRPr="00D82A21" w14:paraId="747E6B68" w14:textId="77777777" w:rsidTr="006E26DC">
        <w:trPr>
          <w:trHeight w:val="6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C37F" w14:textId="77777777" w:rsidR="00C51A12" w:rsidRPr="000A178C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A178C">
              <w:rPr>
                <w:rFonts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C411" w14:textId="77777777" w:rsidR="00C51A12" w:rsidRPr="000A178C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A178C">
              <w:rPr>
                <w:rFonts w:cs="Times New Roman"/>
                <w:b/>
                <w:bCs/>
                <w:sz w:val="26"/>
                <w:szCs w:val="26"/>
              </w:rPr>
              <w:t xml:space="preserve">Отделы Самарского УФАС России </w:t>
            </w:r>
          </w:p>
          <w:p w14:paraId="56D08D5A" w14:textId="77777777" w:rsidR="00C51A12" w:rsidRPr="00D82A21" w:rsidRDefault="00C51A12" w:rsidP="006E26D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2FC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4 квартал</w:t>
            </w:r>
          </w:p>
          <w:p w14:paraId="31D2867E" w14:textId="77777777" w:rsidR="00C51A12" w:rsidRPr="00D82A21" w:rsidRDefault="00C51A12" w:rsidP="006E26D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51A12" w:rsidRPr="00D82A21" w14:paraId="4DC7B783" w14:textId="77777777" w:rsidTr="006E26DC">
        <w:trPr>
          <w:trHeight w:val="3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7A9B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4FAB" w14:textId="77777777" w:rsidR="00C51A12" w:rsidRPr="00D82A21" w:rsidRDefault="00C51A12" w:rsidP="006E26DC">
            <w:pPr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 xml:space="preserve">Отдел контроля рекламного законодательства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3847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51</w:t>
            </w:r>
          </w:p>
        </w:tc>
      </w:tr>
      <w:tr w:rsidR="00C51A12" w:rsidRPr="00D82A21" w14:paraId="541BCA9F" w14:textId="77777777" w:rsidTr="006E26DC">
        <w:trPr>
          <w:trHeight w:val="3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ED84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9B06" w14:textId="77777777" w:rsidR="00C51A12" w:rsidRPr="00D82A21" w:rsidRDefault="00C51A12" w:rsidP="006E26DC">
            <w:pPr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>Отдел контроля госзакупок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0640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228</w:t>
            </w:r>
          </w:p>
        </w:tc>
      </w:tr>
      <w:tr w:rsidR="00C51A12" w:rsidRPr="00D82A21" w14:paraId="094C3ADE" w14:textId="77777777" w:rsidTr="006E26DC">
        <w:trPr>
          <w:trHeight w:val="9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1BE4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C369" w14:textId="77777777" w:rsidR="00C51A12" w:rsidRPr="00D82A21" w:rsidRDefault="00C51A12" w:rsidP="006E26D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 xml:space="preserve">Отдел контроля законодательства в сфере естественных монополий и тарифного регулирования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54DB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137</w:t>
            </w:r>
          </w:p>
        </w:tc>
      </w:tr>
      <w:tr w:rsidR="00C51A12" w:rsidRPr="00D82A21" w14:paraId="0479C26E" w14:textId="77777777" w:rsidTr="006E26DC">
        <w:trPr>
          <w:trHeight w:val="6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F9F0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5B3C" w14:textId="77777777" w:rsidR="00C51A12" w:rsidRPr="00D82A21" w:rsidRDefault="00C51A12" w:rsidP="006E26DC">
            <w:pP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Отдел контроля законодательства о защите конкуренции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79D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79</w:t>
            </w:r>
          </w:p>
        </w:tc>
      </w:tr>
      <w:tr w:rsidR="00C51A12" w:rsidRPr="00D82A21" w14:paraId="72EDFAB6" w14:textId="77777777" w:rsidTr="006E26DC">
        <w:trPr>
          <w:trHeight w:val="6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BB1F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82A21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60D6" w14:textId="77777777" w:rsidR="00C51A12" w:rsidRPr="00D82A21" w:rsidRDefault="00C51A12" w:rsidP="006E26DC">
            <w:pPr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Отдел контроля финансовых рынков и природных ресурсов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E403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133</w:t>
            </w:r>
          </w:p>
        </w:tc>
      </w:tr>
      <w:tr w:rsidR="00C51A12" w:rsidRPr="00D82A21" w14:paraId="744FE4D0" w14:textId="77777777" w:rsidTr="006E26DC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E17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2980" w14:textId="77777777" w:rsidR="00C51A12" w:rsidRPr="00D82A21" w:rsidRDefault="00C51A12" w:rsidP="006E26DC">
            <w:pPr>
              <w:jc w:val="both"/>
              <w:rPr>
                <w:rFonts w:cs="Times New Roman"/>
                <w:sz w:val="26"/>
                <w:szCs w:val="26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Отдел контроля органов власти и торговли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08D6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86</w:t>
            </w:r>
          </w:p>
        </w:tc>
      </w:tr>
      <w:tr w:rsidR="00C51A12" w:rsidRPr="00D82A21" w14:paraId="5D427D5C" w14:textId="77777777" w:rsidTr="006E26DC">
        <w:trPr>
          <w:trHeight w:val="4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F0E" w14:textId="77777777" w:rsidR="00C51A12" w:rsidRPr="00D82A21" w:rsidRDefault="00C51A12" w:rsidP="006E26D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D0B6" w14:textId="77777777" w:rsidR="00C51A12" w:rsidRPr="00D82A21" w:rsidRDefault="00C51A12" w:rsidP="006E26DC">
            <w:pPr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82A21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D425" w14:textId="77777777" w:rsidR="00C51A12" w:rsidRPr="00D82A21" w:rsidRDefault="00C51A12" w:rsidP="006E26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714</w:t>
            </w:r>
          </w:p>
        </w:tc>
      </w:tr>
    </w:tbl>
    <w:p w14:paraId="5AD01E2B" w14:textId="77777777" w:rsidR="00C51A12" w:rsidRDefault="00C51A12" w:rsidP="00C51A12"/>
    <w:p w14:paraId="7D223919" w14:textId="77777777" w:rsidR="00C51A12" w:rsidRDefault="00C51A12" w:rsidP="00C51A12">
      <w:r>
        <w:rPr>
          <w:noProof/>
        </w:rPr>
        <w:lastRenderedPageBreak/>
        <w:drawing>
          <wp:inline distT="0" distB="0" distL="0" distR="0" wp14:anchorId="3AD92CA6" wp14:editId="3892ADC1">
            <wp:extent cx="6181344" cy="3438144"/>
            <wp:effectExtent l="0" t="0" r="10160" b="101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9C5A22" w14:textId="4E1A07A5" w:rsidR="00C51A12" w:rsidRDefault="00C51A12" w:rsidP="00C51A12">
      <w:pPr>
        <w:widowControl/>
        <w:suppressAutoHyphens w:val="0"/>
        <w:ind w:left="709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AD1F860" w14:textId="77777777" w:rsidR="00C51A12" w:rsidRDefault="00C51A12" w:rsidP="00C51A12">
      <w:pPr>
        <w:widowControl/>
        <w:suppressAutoHyphens w:val="0"/>
        <w:spacing w:after="160" w:line="256" w:lineRule="auto"/>
        <w:contextualSpacing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561FF68" w14:textId="087E0E91" w:rsidR="00C51A12" w:rsidRPr="00747341" w:rsidRDefault="00C51A12" w:rsidP="00C51A12">
      <w:pPr>
        <w:pStyle w:val="a3"/>
        <w:widowControl/>
        <w:numPr>
          <w:ilvl w:val="0"/>
          <w:numId w:val="16"/>
        </w:numPr>
        <w:suppressAutoHyphens w:val="0"/>
        <w:spacing w:after="160" w:line="256" w:lineRule="auto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747341"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  <w:t>Неисполнение поставщиком обязательств по контракту в 2022 году – практика Самарского УФАС России</w:t>
      </w:r>
      <w:r w:rsidR="00747341" w:rsidRPr="00747341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.</w:t>
      </w:r>
    </w:p>
    <w:p w14:paraId="5BC3163D" w14:textId="77777777" w:rsidR="00747341" w:rsidRPr="00747341" w:rsidRDefault="00C51A12" w:rsidP="00747341">
      <w:pPr>
        <w:pStyle w:val="a3"/>
        <w:widowControl/>
        <w:suppressAutoHyphens w:val="0"/>
        <w:spacing w:after="160" w:line="256" w:lineRule="auto"/>
        <w:ind w:left="1069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47341">
        <w:rPr>
          <w:rFonts w:cs="Times New Roman"/>
          <w:color w:val="000000"/>
          <w:sz w:val="26"/>
          <w:szCs w:val="26"/>
          <w:shd w:val="clear" w:color="auto" w:fill="FFFFFF"/>
        </w:rPr>
        <w:t>В рамках заседания был заслушан доклад заместителя начальника отдела контроля закупок Самарского УФАС Екатерины Александровны Смирновой «Неисполнение поставщиком обязательств по контракту в 2022 году: практика Управления». Члены Общественного совета после выступления Екатерины Александровны обсудили важность исполнения поставщиком (подрядчиком) принятых обязательств по контрактам, заключенным в рамках 44-фз.</w:t>
      </w:r>
    </w:p>
    <w:p w14:paraId="3562F3F7" w14:textId="77777777" w:rsidR="00747341" w:rsidRPr="00747341" w:rsidRDefault="00747341" w:rsidP="00747341">
      <w:pPr>
        <w:pStyle w:val="a3"/>
        <w:widowControl/>
        <w:suppressAutoHyphens w:val="0"/>
        <w:spacing w:after="160" w:line="256" w:lineRule="auto"/>
        <w:ind w:left="1069"/>
        <w:rPr>
          <w:rFonts w:cs="Times New Roman"/>
          <w:color w:val="000000"/>
          <w:sz w:val="26"/>
          <w:szCs w:val="26"/>
          <w:shd w:val="clear" w:color="auto" w:fill="FFFFFF"/>
        </w:rPr>
      </w:pPr>
    </w:p>
    <w:p w14:paraId="7A99E0C7" w14:textId="77777777" w:rsidR="00747341" w:rsidRPr="00747341" w:rsidRDefault="00747341" w:rsidP="00747341">
      <w:pPr>
        <w:pStyle w:val="a3"/>
        <w:widowControl/>
        <w:numPr>
          <w:ilvl w:val="0"/>
          <w:numId w:val="16"/>
        </w:numPr>
        <w:suppressAutoHyphens w:val="0"/>
        <w:spacing w:after="160" w:line="256" w:lineRule="auto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47341">
        <w:rPr>
          <w:rFonts w:cs="Times New Roman"/>
          <w:b/>
          <w:sz w:val="26"/>
          <w:szCs w:val="26"/>
        </w:rPr>
        <w:t>Освещение работы УФАС в СМИ и социальных сетях.</w:t>
      </w:r>
    </w:p>
    <w:p w14:paraId="39B711B3" w14:textId="134FA21C" w:rsidR="00747341" w:rsidRPr="00747341" w:rsidRDefault="00747341" w:rsidP="00747341">
      <w:pPr>
        <w:pStyle w:val="a3"/>
        <w:widowControl/>
        <w:suppressAutoHyphens w:val="0"/>
        <w:spacing w:after="160" w:line="256" w:lineRule="auto"/>
        <w:ind w:left="106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47341">
        <w:rPr>
          <w:rFonts w:cs="Times New Roman"/>
          <w:color w:val="000000"/>
          <w:sz w:val="26"/>
          <w:szCs w:val="26"/>
          <w:shd w:val="clear" w:color="auto" w:fill="FFFFFF"/>
        </w:rPr>
        <w:t xml:space="preserve">Пресс - секретарь Самарского УФАС России Баландина Валерия Ивановна рассказала о том на каких ресурсах в интернете размещена информация о </w:t>
      </w:r>
      <w:r w:rsidRPr="00747341">
        <w:rPr>
          <w:rFonts w:eastAsiaTheme="minorEastAsia" w:cs="Times New Roman"/>
          <w:color w:val="000000" w:themeColor="text1"/>
          <w:kern w:val="24"/>
          <w:sz w:val="26"/>
          <w:szCs w:val="26"/>
          <w:lang w:eastAsia="ru-RU" w:bidi="ar-SA"/>
        </w:rPr>
        <w:t>деятельности</w:t>
      </w:r>
      <w:r w:rsidRPr="00747341">
        <w:rPr>
          <w:rFonts w:eastAsiaTheme="minorEastAsia" w:cs="Times New Roman"/>
          <w:color w:val="000000" w:themeColor="text1"/>
          <w:kern w:val="24"/>
          <w:sz w:val="26"/>
          <w:szCs w:val="26"/>
        </w:rPr>
        <w:t xml:space="preserve"> </w:t>
      </w:r>
      <w:r w:rsidRPr="00747341">
        <w:rPr>
          <w:rFonts w:eastAsiaTheme="minorEastAsia" w:cs="Times New Roman"/>
          <w:color w:val="000000" w:themeColor="text1"/>
          <w:kern w:val="24"/>
          <w:sz w:val="26"/>
          <w:szCs w:val="26"/>
          <w:lang w:eastAsia="ru-RU" w:bidi="ar-SA"/>
        </w:rPr>
        <w:t>Управлени</w:t>
      </w:r>
      <w:r w:rsidRPr="00747341">
        <w:rPr>
          <w:rFonts w:eastAsiaTheme="minorEastAsia" w:cs="Times New Roman"/>
          <w:color w:val="000000" w:themeColor="text1"/>
          <w:kern w:val="24"/>
          <w:sz w:val="26"/>
          <w:szCs w:val="26"/>
        </w:rPr>
        <w:t>я, основные инфоповоды для публикаций, взаимодействие со сми.</w:t>
      </w:r>
    </w:p>
    <w:p w14:paraId="56DEC053" w14:textId="1DB8A2FE" w:rsidR="00747341" w:rsidRDefault="00747341" w:rsidP="00747341">
      <w:pPr>
        <w:widowControl/>
        <w:suppressAutoHyphens w:val="0"/>
        <w:spacing w:after="160" w:line="256" w:lineRule="auto"/>
        <w:rPr>
          <w:rFonts w:cs="Times New Roman"/>
          <w:color w:val="000000"/>
          <w:sz w:val="26"/>
          <w:szCs w:val="26"/>
          <w:shd w:val="clear" w:color="auto" w:fill="FFFFFF"/>
        </w:rPr>
      </w:pPr>
    </w:p>
    <w:p w14:paraId="4F51A4A4" w14:textId="36C1652E" w:rsidR="00301361" w:rsidRDefault="00301361" w:rsidP="00747341">
      <w:pPr>
        <w:widowControl/>
        <w:suppressAutoHyphens w:val="0"/>
        <w:spacing w:after="160" w:line="256" w:lineRule="auto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На заседание 25 мая 2023 года были рассмотрены следующие вопросы:</w:t>
      </w:r>
    </w:p>
    <w:p w14:paraId="4A4F1082" w14:textId="5519286C" w:rsidR="00301361" w:rsidRDefault="00301361" w:rsidP="00301361">
      <w:pPr>
        <w:pStyle w:val="a3"/>
        <w:widowControl/>
        <w:numPr>
          <w:ilvl w:val="0"/>
          <w:numId w:val="17"/>
        </w:numPr>
        <w:suppressAutoHyphens w:val="0"/>
        <w:spacing w:line="254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Национальный план развития конкуренции в РФ на 2021 -2025 годы</w:t>
      </w:r>
      <w:r w:rsidR="00B219E0">
        <w:rPr>
          <w:rFonts w:cs="Times New Roman"/>
          <w:b/>
          <w:bCs/>
          <w:sz w:val="26"/>
          <w:szCs w:val="26"/>
        </w:rPr>
        <w:t>.</w:t>
      </w:r>
    </w:p>
    <w:p w14:paraId="21F2D582" w14:textId="28DC1245" w:rsidR="00301361" w:rsidRDefault="00301361" w:rsidP="00301361">
      <w:pPr>
        <w:widowControl/>
        <w:suppressAutoHyphens w:val="0"/>
        <w:spacing w:after="160"/>
        <w:jc w:val="both"/>
        <w:rPr>
          <w:rFonts w:cs="Times New Roman"/>
          <w:sz w:val="26"/>
          <w:szCs w:val="26"/>
        </w:rPr>
      </w:pPr>
      <w:bookmarkStart w:id="3" w:name="_Hlk130820850"/>
      <w:r>
        <w:rPr>
          <w:rFonts w:cs="Times New Roman"/>
          <w:sz w:val="26"/>
          <w:szCs w:val="26"/>
        </w:rPr>
        <w:t xml:space="preserve">С </w:t>
      </w:r>
      <w:r w:rsidRPr="00301361">
        <w:rPr>
          <w:rFonts w:cs="Times New Roman"/>
          <w:sz w:val="26"/>
          <w:szCs w:val="26"/>
        </w:rPr>
        <w:t>доклад</w:t>
      </w:r>
      <w:r>
        <w:rPr>
          <w:rFonts w:cs="Times New Roman"/>
          <w:sz w:val="26"/>
          <w:szCs w:val="26"/>
        </w:rPr>
        <w:t xml:space="preserve">ом </w:t>
      </w:r>
      <w:r w:rsidRPr="00301361">
        <w:rPr>
          <w:rFonts w:cs="Times New Roman"/>
          <w:sz w:val="26"/>
          <w:szCs w:val="26"/>
        </w:rPr>
        <w:t>о национальном плане развития конкуренции в РФ на 2021 -2025 годы</w:t>
      </w:r>
      <w:r>
        <w:rPr>
          <w:rFonts w:cs="Times New Roman"/>
          <w:sz w:val="26"/>
          <w:szCs w:val="26"/>
        </w:rPr>
        <w:t xml:space="preserve"> выступила</w:t>
      </w:r>
      <w:r w:rsidRPr="00301361">
        <w:rPr>
          <w:rFonts w:cs="Times New Roman"/>
          <w:sz w:val="26"/>
          <w:szCs w:val="26"/>
        </w:rPr>
        <w:t xml:space="preserve"> </w:t>
      </w:r>
      <w:bookmarkEnd w:id="3"/>
      <w:r w:rsidRPr="00301361">
        <w:rPr>
          <w:rFonts w:cs="Times New Roman"/>
          <w:sz w:val="26"/>
          <w:szCs w:val="26"/>
        </w:rPr>
        <w:t>главн</w:t>
      </w:r>
      <w:r>
        <w:rPr>
          <w:rFonts w:cs="Times New Roman"/>
          <w:sz w:val="26"/>
          <w:szCs w:val="26"/>
        </w:rPr>
        <w:t>ый</w:t>
      </w:r>
      <w:r w:rsidRPr="00301361">
        <w:rPr>
          <w:rFonts w:cs="Times New Roman"/>
          <w:sz w:val="26"/>
          <w:szCs w:val="26"/>
        </w:rPr>
        <w:t xml:space="preserve"> специалист</w:t>
      </w:r>
      <w:r>
        <w:rPr>
          <w:rFonts w:cs="Times New Roman"/>
          <w:sz w:val="26"/>
          <w:szCs w:val="26"/>
        </w:rPr>
        <w:t xml:space="preserve"> </w:t>
      </w:r>
      <w:r w:rsidRPr="00301361">
        <w:rPr>
          <w:rFonts w:cs="Times New Roman"/>
          <w:sz w:val="26"/>
          <w:szCs w:val="26"/>
        </w:rPr>
        <w:t xml:space="preserve">– эксперт отдела контроля органов власти и торговли Спиваковой С.В. </w:t>
      </w:r>
      <w:r>
        <w:rPr>
          <w:rFonts w:cs="Times New Roman"/>
          <w:sz w:val="26"/>
          <w:szCs w:val="26"/>
        </w:rPr>
        <w:t>По итогу обсуждения данной темы было решено п</w:t>
      </w:r>
      <w:r w:rsidRPr="00301361">
        <w:rPr>
          <w:rFonts w:cs="Times New Roman"/>
          <w:sz w:val="26"/>
          <w:szCs w:val="26"/>
        </w:rPr>
        <w:t xml:space="preserve">одготовить и направить письмо от Общественного совета при Самарском УФАС России главам муниципальных образований о сформированном рейтинге городских и муниципальных районов Самарской области по уровню содействия развитию конкуренции на территории региона. Также в письмо включить </w:t>
      </w:r>
      <w:r w:rsidRPr="00301361">
        <w:rPr>
          <w:rFonts w:cs="Times New Roman"/>
          <w:sz w:val="26"/>
          <w:szCs w:val="26"/>
        </w:rPr>
        <w:lastRenderedPageBreak/>
        <w:t xml:space="preserve">предложение о направлении в адрес Самарского УФАС России сведений о принятых мерах по улучшению уровня содействия развития конкуренции. </w:t>
      </w:r>
    </w:p>
    <w:p w14:paraId="69E86EB6" w14:textId="08569522" w:rsidR="00301361" w:rsidRPr="00301361" w:rsidRDefault="00301361" w:rsidP="00301361">
      <w:pPr>
        <w:pStyle w:val="a3"/>
        <w:widowControl/>
        <w:numPr>
          <w:ilvl w:val="0"/>
          <w:numId w:val="17"/>
        </w:numPr>
        <w:suppressAutoHyphens w:val="0"/>
        <w:spacing w:after="160"/>
        <w:jc w:val="both"/>
        <w:rPr>
          <w:rFonts w:cs="Times New Roman"/>
          <w:sz w:val="26"/>
          <w:szCs w:val="26"/>
        </w:rPr>
      </w:pPr>
      <w:r w:rsidRPr="00301361">
        <w:rPr>
          <w:rFonts w:cs="Times New Roman"/>
          <w:b/>
          <w:bCs/>
          <w:sz w:val="26"/>
          <w:szCs w:val="26"/>
        </w:rPr>
        <w:t>Выявление и оценка рисков нарушения антимонопольного законодательства (комплаенс – рисков)</w:t>
      </w:r>
      <w:r>
        <w:rPr>
          <w:rFonts w:cs="Times New Roman"/>
          <w:b/>
          <w:bCs/>
          <w:sz w:val="26"/>
          <w:szCs w:val="26"/>
        </w:rPr>
        <w:t>.</w:t>
      </w:r>
    </w:p>
    <w:p w14:paraId="609543E6" w14:textId="4E86EA6C" w:rsidR="00301361" w:rsidRPr="00301361" w:rsidRDefault="00301361" w:rsidP="00301361">
      <w:pPr>
        <w:pStyle w:val="a3"/>
        <w:widowControl/>
        <w:suppressAutoHyphens w:val="0"/>
        <w:spacing w:line="254" w:lineRule="auto"/>
        <w:jc w:val="both"/>
        <w:rPr>
          <w:rFonts w:eastAsiaTheme="minorHAnsi"/>
          <w:b/>
          <w:bCs/>
          <w:kern w:val="0"/>
          <w:sz w:val="26"/>
          <w:szCs w:val="26"/>
          <w:lang w:eastAsia="en-US"/>
        </w:rPr>
      </w:pPr>
      <w:r>
        <w:rPr>
          <w:rFonts w:cs="Times New Roman"/>
          <w:b/>
          <w:bCs/>
          <w:sz w:val="26"/>
          <w:szCs w:val="26"/>
        </w:rPr>
        <w:t>С докладом</w:t>
      </w:r>
      <w:r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Pr="00301361">
        <w:rPr>
          <w:rFonts w:eastAsiaTheme="minorHAnsi"/>
          <w:kern w:val="0"/>
          <w:sz w:val="26"/>
          <w:szCs w:val="26"/>
          <w:lang w:eastAsia="en-US"/>
        </w:rPr>
        <w:t>о выявлении и оценка рисков нарушения антимонопольного законодательства (комплаенс – рисков)</w:t>
      </w:r>
      <w:r>
        <w:rPr>
          <w:rFonts w:eastAsiaTheme="minorHAnsi"/>
          <w:kern w:val="0"/>
          <w:sz w:val="26"/>
          <w:szCs w:val="26"/>
          <w:lang w:eastAsia="en-US"/>
        </w:rPr>
        <w:t xml:space="preserve"> выступила</w:t>
      </w:r>
      <w:r w:rsidRPr="00301361">
        <w:rPr>
          <w:rFonts w:eastAsiaTheme="minorHAnsi"/>
          <w:kern w:val="0"/>
          <w:sz w:val="26"/>
          <w:szCs w:val="26"/>
          <w:lang w:eastAsia="en-US"/>
        </w:rPr>
        <w:t xml:space="preserve"> начальник отдела контроля органов власти и торговли Столбовой А.Н</w:t>
      </w:r>
    </w:p>
    <w:p w14:paraId="595ABC53" w14:textId="78FC5B22" w:rsidR="00301361" w:rsidRDefault="00301361" w:rsidP="00301361">
      <w:pPr>
        <w:widowControl/>
        <w:suppressAutoHyphens w:val="0"/>
        <w:spacing w:after="160" w:line="254" w:lineRule="auto"/>
        <w:ind w:left="720"/>
        <w:contextualSpacing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В ходе обсуждения членами Общественного совета было предложено р</w:t>
      </w:r>
      <w:r w:rsidRPr="00301361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ассмотреть возможность проведения обучающего семинара для органов государственной власти и муниципальных образований по оценке рисков нарушения антимонопольного законодательства (комплаенс – рисков). 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Семинар был проведен </w:t>
      </w:r>
      <w:r w:rsidR="002B251A">
        <w:rPr>
          <w:rFonts w:eastAsiaTheme="minorHAnsi" w:cs="Times New Roman"/>
          <w:kern w:val="0"/>
          <w:sz w:val="26"/>
          <w:szCs w:val="26"/>
          <w:lang w:eastAsia="en-US" w:bidi="ar-SA"/>
        </w:rPr>
        <w:t>7 декабря 2023 года.</w:t>
      </w:r>
    </w:p>
    <w:p w14:paraId="7B535442" w14:textId="46D45226" w:rsidR="00B219E0" w:rsidRDefault="00B219E0" w:rsidP="00301361">
      <w:pPr>
        <w:widowControl/>
        <w:suppressAutoHyphens w:val="0"/>
        <w:spacing w:after="160" w:line="254" w:lineRule="auto"/>
        <w:ind w:left="720"/>
        <w:contextualSpacing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14:paraId="1F42F27F" w14:textId="77777777" w:rsidR="002B251A" w:rsidRDefault="00B219E0" w:rsidP="002B251A">
      <w:pPr>
        <w:pStyle w:val="a3"/>
        <w:widowControl/>
        <w:numPr>
          <w:ilvl w:val="0"/>
          <w:numId w:val="17"/>
        </w:numPr>
        <w:suppressAutoHyphens w:val="0"/>
        <w:spacing w:after="160" w:line="254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Анализ действий хозяйствующих субъектов и органов власти в сфере ритуальных услуг на предмет соблюдения антимонопольного законодательства с освещением правоприменительной практики в других субъектах РФ. </w:t>
      </w:r>
    </w:p>
    <w:p w14:paraId="21DCD89C" w14:textId="4992505F" w:rsidR="00B219E0" w:rsidRPr="002B251A" w:rsidRDefault="002B251A" w:rsidP="002B251A">
      <w:pPr>
        <w:pStyle w:val="a3"/>
        <w:widowControl/>
        <w:suppressAutoHyphens w:val="0"/>
        <w:spacing w:after="160" w:line="254" w:lineRule="auto"/>
        <w:jc w:val="both"/>
        <w:rPr>
          <w:rFonts w:cs="Times New Roman"/>
          <w:b/>
          <w:sz w:val="26"/>
          <w:szCs w:val="26"/>
        </w:rPr>
      </w:pPr>
      <w:r w:rsidRPr="002B251A">
        <w:rPr>
          <w:rFonts w:cs="Times New Roman"/>
          <w:bCs/>
          <w:sz w:val="26"/>
          <w:szCs w:val="26"/>
        </w:rPr>
        <w:t>Члены Общественного совета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eastAsiaTheme="minorHAnsi" w:cs="Times New Roman"/>
          <w:color w:val="000000" w:themeColor="text1"/>
          <w:kern w:val="0"/>
          <w:sz w:val="26"/>
          <w:szCs w:val="26"/>
          <w:lang w:eastAsia="en-US" w:bidi="ar-SA"/>
        </w:rPr>
        <w:t>п</w:t>
      </w:r>
      <w:r w:rsidR="00B219E0" w:rsidRPr="002B251A">
        <w:rPr>
          <w:rFonts w:eastAsiaTheme="minorHAnsi" w:cs="Times New Roman"/>
          <w:color w:val="000000" w:themeColor="text1"/>
          <w:kern w:val="0"/>
          <w:sz w:val="26"/>
          <w:szCs w:val="26"/>
          <w:lang w:eastAsia="en-US" w:bidi="ar-SA"/>
        </w:rPr>
        <w:t>риня</w:t>
      </w:r>
      <w:r>
        <w:rPr>
          <w:rFonts w:eastAsiaTheme="minorHAnsi" w:cs="Times New Roman"/>
          <w:color w:val="000000" w:themeColor="text1"/>
          <w:kern w:val="0"/>
          <w:sz w:val="26"/>
          <w:szCs w:val="26"/>
          <w:lang w:eastAsia="en-US" w:bidi="ar-SA"/>
        </w:rPr>
        <w:t>ли</w:t>
      </w:r>
      <w:r w:rsidR="00B219E0" w:rsidRPr="002B251A">
        <w:rPr>
          <w:rFonts w:eastAsiaTheme="minorHAnsi" w:cs="Times New Roman"/>
          <w:color w:val="000000" w:themeColor="text1"/>
          <w:kern w:val="0"/>
          <w:sz w:val="26"/>
          <w:szCs w:val="26"/>
          <w:lang w:eastAsia="en-US" w:bidi="ar-SA"/>
        </w:rPr>
        <w:t xml:space="preserve"> к сведению доклад заместителя руководителя Самарского УФАС России Шабановой О</w:t>
      </w:r>
      <w:r>
        <w:rPr>
          <w:rFonts w:eastAsiaTheme="minorHAnsi" w:cs="Times New Roman"/>
          <w:color w:val="000000" w:themeColor="text1"/>
          <w:kern w:val="0"/>
          <w:sz w:val="26"/>
          <w:szCs w:val="26"/>
          <w:lang w:eastAsia="en-US" w:bidi="ar-SA"/>
        </w:rPr>
        <w:t>льги Владимировны</w:t>
      </w:r>
      <w:r w:rsidR="00B219E0" w:rsidRPr="002B251A">
        <w:rPr>
          <w:rFonts w:eastAsiaTheme="minorHAnsi" w:cs="Times New Roman"/>
          <w:color w:val="000000" w:themeColor="text1"/>
          <w:kern w:val="0"/>
          <w:sz w:val="26"/>
          <w:szCs w:val="26"/>
          <w:lang w:eastAsia="en-US" w:bidi="ar-SA"/>
        </w:rPr>
        <w:t xml:space="preserve"> о </w:t>
      </w:r>
      <w:r w:rsidR="00B219E0" w:rsidRPr="002B251A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действиях хозяйствующих субъектов и органов власти в сфере ритуальных услуг на предмет соблюдения антимонопольного законодательства с освещением правоприменительной практики в других субъектах РФ. </w:t>
      </w:r>
    </w:p>
    <w:p w14:paraId="3A4B1A30" w14:textId="77777777" w:rsidR="002B251A" w:rsidRPr="002B251A" w:rsidRDefault="002B251A" w:rsidP="002B251A">
      <w:pPr>
        <w:widowControl/>
        <w:suppressAutoHyphens w:val="0"/>
        <w:spacing w:after="160" w:line="254" w:lineRule="auto"/>
        <w:jc w:val="both"/>
        <w:rPr>
          <w:rFonts w:cs="Times New Roman"/>
          <w:b/>
          <w:sz w:val="26"/>
          <w:szCs w:val="26"/>
        </w:rPr>
      </w:pPr>
    </w:p>
    <w:p w14:paraId="3042B734" w14:textId="05754B2E" w:rsidR="002B251A" w:rsidRDefault="002B251A" w:rsidP="002B251A">
      <w:pPr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040034">
        <w:rPr>
          <w:rFonts w:cs="Times New Roman"/>
          <w:sz w:val="26"/>
          <w:szCs w:val="26"/>
        </w:rPr>
        <w:t>25 июля</w:t>
      </w:r>
      <w:r>
        <w:rPr>
          <w:rFonts w:cs="Times New Roman"/>
          <w:sz w:val="26"/>
          <w:szCs w:val="26"/>
        </w:rPr>
        <w:t xml:space="preserve"> 2023 года состоялось </w:t>
      </w:r>
      <w:r w:rsidRPr="002B251A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Выездное заседание Общественного совет при Самарском УФАС</w:t>
      </w:r>
    </w:p>
    <w:p w14:paraId="7FD1CAE5" w14:textId="77777777" w:rsidR="002B251A" w:rsidRPr="002B251A" w:rsidRDefault="002B251A" w:rsidP="002B251A">
      <w:pPr>
        <w:jc w:val="both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p w14:paraId="13D39E10" w14:textId="77777777" w:rsidR="002B251A" w:rsidRPr="002B251A" w:rsidRDefault="002B251A" w:rsidP="002B251A">
      <w:pPr>
        <w:widowControl/>
        <w:numPr>
          <w:ilvl w:val="0"/>
          <w:numId w:val="18"/>
        </w:numPr>
        <w:suppressAutoHyphens w:val="0"/>
        <w:spacing w:after="160" w:line="254" w:lineRule="auto"/>
        <w:contextualSpacing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B251A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Практика применения антимонопольного законодательства в сфере ТКО</w:t>
      </w:r>
    </w:p>
    <w:p w14:paraId="5C142BAF" w14:textId="6251C78D" w:rsidR="002B251A" w:rsidRDefault="002B251A" w:rsidP="002B251A">
      <w:pPr>
        <w:pStyle w:val="a3"/>
        <w:ind w:left="786"/>
        <w:jc w:val="both"/>
        <w:rPr>
          <w:rFonts w:cs="Times New Roman"/>
          <w:sz w:val="26"/>
          <w:szCs w:val="26"/>
        </w:rPr>
      </w:pPr>
      <w:r w:rsidRPr="002B251A">
        <w:rPr>
          <w:rFonts w:cs="Times New Roman"/>
          <w:sz w:val="26"/>
          <w:szCs w:val="26"/>
        </w:rPr>
        <w:t xml:space="preserve">Руководитель Самарского УФАС России Леонид Львович Пак рассказал участникам заседания об основных аспектах применения антимонопольного законодательства в сфере ТКО. Леонид Львович отметил, что антимонопольный орган может рассматривать проблемы в сфере ТКО только через призмы монополистической деятельности регионального оператора. </w:t>
      </w:r>
    </w:p>
    <w:p w14:paraId="76615C2A" w14:textId="04E0FB80" w:rsidR="002B251A" w:rsidRDefault="002B251A" w:rsidP="002B251A">
      <w:pPr>
        <w:pStyle w:val="a3"/>
        <w:ind w:left="786"/>
        <w:jc w:val="both"/>
        <w:rPr>
          <w:rFonts w:cs="Times New Roman"/>
          <w:sz w:val="26"/>
          <w:szCs w:val="26"/>
        </w:rPr>
      </w:pPr>
    </w:p>
    <w:p w14:paraId="0C44D390" w14:textId="77777777" w:rsidR="00F2448D" w:rsidRPr="00F2448D" w:rsidRDefault="00F2448D" w:rsidP="00F2448D">
      <w:pPr>
        <w:pStyle w:val="a8"/>
        <w:numPr>
          <w:ilvl w:val="0"/>
          <w:numId w:val="18"/>
        </w:numPr>
        <w:spacing w:before="0" w:beforeAutospacing="0" w:after="300" w:afterAutospacing="0"/>
        <w:jc w:val="center"/>
        <w:textAlignment w:val="baseline"/>
        <w:rPr>
          <w:b/>
          <w:bCs/>
        </w:rPr>
      </w:pPr>
      <w:r w:rsidRPr="002E38CC">
        <w:rPr>
          <w:b/>
          <w:bCs/>
          <w:sz w:val="26"/>
          <w:szCs w:val="26"/>
        </w:rPr>
        <w:t>Строительство ЭКОТЕХНОПАРКа в г.о. Тольятти мощностью 300 тыс. тонн ТКО в год</w:t>
      </w:r>
      <w:r>
        <w:rPr>
          <w:b/>
          <w:bCs/>
          <w:sz w:val="26"/>
          <w:szCs w:val="26"/>
        </w:rPr>
        <w:t>.</w:t>
      </w:r>
    </w:p>
    <w:p w14:paraId="420F205D" w14:textId="3E98F03B" w:rsidR="00F2448D" w:rsidRPr="00F2448D" w:rsidRDefault="00F2448D" w:rsidP="00F2448D">
      <w:pPr>
        <w:pStyle w:val="a8"/>
        <w:spacing w:before="0" w:beforeAutospacing="0" w:after="300" w:afterAutospacing="0"/>
        <w:ind w:left="426"/>
        <w:textAlignment w:val="baseline"/>
        <w:rPr>
          <w:b/>
          <w:bCs/>
        </w:rPr>
      </w:pPr>
      <w:r w:rsidRPr="00F2448D">
        <w:rPr>
          <w:sz w:val="26"/>
          <w:szCs w:val="26"/>
        </w:rPr>
        <w:t xml:space="preserve">В рамках заседания с докладами об основных преимуществах строящегося ЭкоТехноПарка в г.о. Тольятти выступили генеральный директор ГК «ЭКОВОЗ» Денис Александрович Волков, заместитель директора «ЭкоРесурсПоволжье» Дарья Анатольевна Мельникова. </w:t>
      </w:r>
      <w:r w:rsidRPr="00F2448D">
        <w:rPr>
          <w:rFonts w:eastAsiaTheme="minorHAnsi"/>
          <w:sz w:val="26"/>
          <w:szCs w:val="26"/>
          <w:lang w:eastAsia="en-US"/>
        </w:rPr>
        <w:t xml:space="preserve">Для членов Общественного совета была проведена экскурсия по новому комплексу ЭкоТехноПарка, который </w:t>
      </w:r>
      <w:r w:rsidRPr="00F2448D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оснащен современными автоматическими линиями </w:t>
      </w:r>
      <w:r w:rsidRPr="00F2448D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lastRenderedPageBreak/>
        <w:t>с оптической сортировкой коммунальных отходов. В процессе посещения нового корпуса сотрудники компании рассказали, что новый комплекс мощностью 300 тысяч тонн ТКО в год позволит существенно увеличить объемы переработки твердых коммунальных отходов, процент отбора полезных фракций на первом этапе переработки станет в два раза больше, чем на действующих подобных производствах.</w:t>
      </w:r>
    </w:p>
    <w:p w14:paraId="53B4EDA3" w14:textId="77777777" w:rsidR="00F2448D" w:rsidRDefault="00F2448D" w:rsidP="00F2448D">
      <w:pPr>
        <w:ind w:firstLine="709"/>
        <w:jc w:val="both"/>
        <w:rPr>
          <w:rFonts w:eastAsia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</w:pPr>
    </w:p>
    <w:p w14:paraId="20A5EADB" w14:textId="77777777" w:rsidR="00F2448D" w:rsidRPr="00F2448D" w:rsidRDefault="00F2448D" w:rsidP="00F2448D">
      <w:pPr>
        <w:pStyle w:val="a3"/>
        <w:numPr>
          <w:ilvl w:val="0"/>
          <w:numId w:val="18"/>
        </w:numPr>
        <w:jc w:val="both"/>
        <w:rPr>
          <w:rFonts w:eastAsia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</w:pPr>
      <w:r w:rsidRPr="00F2448D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Мероприятия по экологическому просвещению и воспитанию в рамках социальной политики ГК «ЭкоВоз» на территории Самарской области</w:t>
      </w:r>
      <w:r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.</w:t>
      </w:r>
    </w:p>
    <w:p w14:paraId="1323B8B0" w14:textId="77777777" w:rsidR="00F2448D" w:rsidRDefault="00F2448D" w:rsidP="00F2448D">
      <w:pPr>
        <w:pStyle w:val="a3"/>
        <w:ind w:left="786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Д</w:t>
      </w:r>
      <w:r w:rsidRPr="00F2448D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иректор по социальным вопросам ГК «ЭкоВоз» на территории Самарской области Алена Владимировна Душкова. 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Рассказала об основных </w:t>
      </w:r>
      <w:r w:rsidRPr="00F2448D">
        <w:rPr>
          <w:rFonts w:eastAsiaTheme="minorHAnsi" w:cs="Times New Roman"/>
          <w:kern w:val="0"/>
          <w:sz w:val="26"/>
          <w:szCs w:val="26"/>
          <w:lang w:eastAsia="en-US" w:bidi="ar-SA"/>
        </w:rPr>
        <w:t>мероприятия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х</w:t>
      </w:r>
      <w:r w:rsidRPr="00F2448D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по экологическому просвещению и воспитанию в рамках социальной политики осуществляет ГК «ЭкоВоз» на территории Самарской области.</w:t>
      </w:r>
    </w:p>
    <w:p w14:paraId="719CC358" w14:textId="77777777" w:rsidR="00F2448D" w:rsidRDefault="00F2448D" w:rsidP="00F2448D">
      <w:pPr>
        <w:pStyle w:val="a3"/>
        <w:ind w:left="786"/>
        <w:jc w:val="both"/>
        <w:rPr>
          <w:rFonts w:eastAsia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</w:pPr>
    </w:p>
    <w:p w14:paraId="3B9BD1B9" w14:textId="1AC3D5A5" w:rsidR="00F2448D" w:rsidRDefault="007E14C3" w:rsidP="00F2448D">
      <w:pPr>
        <w:pStyle w:val="a3"/>
        <w:numPr>
          <w:ilvl w:val="0"/>
          <w:numId w:val="20"/>
        </w:numPr>
        <w:jc w:val="both"/>
        <w:rPr>
          <w:rFonts w:eastAsia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eastAsiaTheme="minorHAnsi" w:cs="Times New Roman"/>
          <w:b/>
          <w:bCs/>
          <w:color w:val="000000"/>
          <w:kern w:val="0"/>
          <w:sz w:val="26"/>
          <w:szCs w:val="26"/>
          <w:shd w:val="clear" w:color="auto" w:fill="FFFFFF"/>
          <w:lang w:eastAsia="en-US" w:bidi="ar-SA"/>
        </w:rPr>
        <w:t>с</w:t>
      </w:r>
      <w:r w:rsidR="00F2448D" w:rsidRPr="00F2448D">
        <w:rPr>
          <w:rFonts w:eastAsiaTheme="minorHAnsi" w:cs="Times New Roman"/>
          <w:b/>
          <w:bCs/>
          <w:color w:val="000000"/>
          <w:kern w:val="0"/>
          <w:sz w:val="26"/>
          <w:szCs w:val="26"/>
          <w:shd w:val="clear" w:color="auto" w:fill="FFFFFF"/>
          <w:lang w:eastAsia="en-US" w:bidi="ar-SA"/>
        </w:rPr>
        <w:t>ентября 2023 года</w:t>
      </w:r>
      <w:r w:rsidR="00F2448D">
        <w:rPr>
          <w:rFonts w:eastAsia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  <w:t xml:space="preserve"> состоялось с</w:t>
      </w:r>
      <w:r w:rsidR="00F2448D" w:rsidRPr="00F2448D">
        <w:rPr>
          <w:rFonts w:eastAsia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  <w:t>овместного заседание Общественного совета при Самарском УФАС с Общественным советом при Главном управлении организации торгов Самарской области</w:t>
      </w:r>
      <w:r w:rsidR="00F2448D">
        <w:rPr>
          <w:rFonts w:eastAsia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  <w:t>.</w:t>
      </w:r>
    </w:p>
    <w:p w14:paraId="63F3D5FB" w14:textId="1C64DD1F" w:rsidR="00F2448D" w:rsidRPr="00F2448D" w:rsidRDefault="00F2448D" w:rsidP="00F2448D">
      <w:pPr>
        <w:pStyle w:val="a3"/>
        <w:numPr>
          <w:ilvl w:val="0"/>
          <w:numId w:val="21"/>
        </w:numPr>
        <w:jc w:val="both"/>
        <w:rPr>
          <w:rFonts w:eastAsia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</w:pPr>
      <w:r w:rsidRPr="00AD2BB0">
        <w:rPr>
          <w:b/>
          <w:bCs/>
          <w:sz w:val="26"/>
          <w:szCs w:val="26"/>
        </w:rPr>
        <w:t>Изменение методики расчета показателя Г 3.2 «Доля конкурентных закупок с субъектами малого бизнеса в общем количестве конкурентных закупок» национального рейтинга состояния инвестиционного климата в субъектах Российской Федерации</w:t>
      </w:r>
      <w:r>
        <w:rPr>
          <w:b/>
          <w:bCs/>
          <w:sz w:val="26"/>
          <w:szCs w:val="26"/>
        </w:rPr>
        <w:t>.</w:t>
      </w:r>
    </w:p>
    <w:p w14:paraId="6154D1B1" w14:textId="6483A70E" w:rsidR="00F2448D" w:rsidRDefault="00F2448D" w:rsidP="00F2448D">
      <w:pPr>
        <w:pStyle w:val="a3"/>
        <w:ind w:left="1506"/>
        <w:jc w:val="both"/>
        <w:rPr>
          <w:rFonts w:eastAsia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</w:pPr>
      <w:r w:rsidRPr="00F2448D">
        <w:rPr>
          <w:rFonts w:eastAsia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  <w:t>Представители Общественных советов поддержали инициативу пересмотра методики оценки «доли конкурентных закупок с субъектами малого бизнеса в общем количестве конкурентных закупок» национального рейтинга состояния инвестиционного климата в субъектах Российской Федерации.</w:t>
      </w:r>
    </w:p>
    <w:p w14:paraId="29ACB827" w14:textId="62217181" w:rsidR="00F2448D" w:rsidRDefault="00F2448D" w:rsidP="00F2448D">
      <w:pPr>
        <w:pStyle w:val="a3"/>
        <w:ind w:left="1506"/>
        <w:jc w:val="both"/>
        <w:rPr>
          <w:rFonts w:eastAsia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</w:pPr>
    </w:p>
    <w:p w14:paraId="4AC00973" w14:textId="77777777" w:rsidR="007E14C3" w:rsidRPr="007E14C3" w:rsidRDefault="007E14C3" w:rsidP="007E14C3">
      <w:pPr>
        <w:pStyle w:val="a3"/>
        <w:widowControl/>
        <w:numPr>
          <w:ilvl w:val="0"/>
          <w:numId w:val="21"/>
        </w:numPr>
        <w:suppressAutoHyphens w:val="0"/>
        <w:spacing w:line="259" w:lineRule="auto"/>
        <w:rPr>
          <w:rFonts w:cs="Times New Roman"/>
          <w:b/>
          <w:bCs/>
          <w:sz w:val="26"/>
          <w:szCs w:val="26"/>
        </w:rPr>
      </w:pPr>
      <w:r w:rsidRPr="007E14C3">
        <w:rPr>
          <w:rFonts w:cs="Times New Roman"/>
          <w:b/>
          <w:bCs/>
          <w:sz w:val="26"/>
          <w:szCs w:val="26"/>
        </w:rPr>
        <w:t>Основные трудности, возникающие в ходе исполнения контрактов по 44 – ФЗ.</w:t>
      </w:r>
    </w:p>
    <w:p w14:paraId="431D32EA" w14:textId="44DE2F27" w:rsidR="007E14C3" w:rsidRPr="007E14C3" w:rsidRDefault="007E14C3" w:rsidP="007E14C3">
      <w:pPr>
        <w:pStyle w:val="a8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6"/>
          <w:szCs w:val="26"/>
        </w:rPr>
      </w:pPr>
      <w:r w:rsidRPr="007E14C3">
        <w:rPr>
          <w:b/>
          <w:bCs/>
          <w:sz w:val="26"/>
          <w:szCs w:val="26"/>
        </w:rPr>
        <w:t xml:space="preserve">Члены Общественных совет </w:t>
      </w:r>
      <w:r w:rsidRPr="007E14C3">
        <w:rPr>
          <w:rFonts w:eastAsiaTheme="minorHAnsi"/>
          <w:sz w:val="26"/>
          <w:szCs w:val="26"/>
          <w:lang w:eastAsia="en-US"/>
        </w:rPr>
        <w:t xml:space="preserve">приняли к сведению доклад </w:t>
      </w:r>
      <w:r w:rsidRPr="007E14C3">
        <w:rPr>
          <w:color w:val="000000" w:themeColor="text1"/>
          <w:sz w:val="26"/>
          <w:szCs w:val="26"/>
        </w:rPr>
        <w:t>заместителя руководителя – начальника отдела контроля закупок Самарского УФАС России</w:t>
      </w:r>
      <w:r w:rsidRPr="007E14C3">
        <w:rPr>
          <w:rFonts w:eastAsiaTheme="minorHAnsi"/>
          <w:sz w:val="26"/>
          <w:szCs w:val="26"/>
          <w:lang w:eastAsia="en-US"/>
        </w:rPr>
        <w:t xml:space="preserve"> Корчагиной Анны Станиславовны.  </w:t>
      </w:r>
      <w:r w:rsidRPr="007E14C3">
        <w:rPr>
          <w:color w:val="000000"/>
          <w:sz w:val="26"/>
          <w:szCs w:val="26"/>
        </w:rPr>
        <w:t>Члены Советов в процессе заседания обозначили целый ряд вопросов, которые наиболее актуальны при организации процесса закупок на сегодняшний день.</w:t>
      </w:r>
    </w:p>
    <w:p w14:paraId="52371D63" w14:textId="08BA1309" w:rsidR="007E14C3" w:rsidRDefault="007E14C3" w:rsidP="007E14C3">
      <w:pPr>
        <w:pStyle w:val="a8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6"/>
          <w:szCs w:val="26"/>
        </w:rPr>
      </w:pPr>
      <w:r w:rsidRPr="007E14C3">
        <w:rPr>
          <w:color w:val="000000"/>
          <w:sz w:val="26"/>
          <w:szCs w:val="26"/>
        </w:rPr>
        <w:t>Часть предложений было решено направить для проработки в профильные ведомства. Например, изучение сфер деятельности, где наиболее низкий уровень конкуренции в Самарской области на сегодняшний день.</w:t>
      </w:r>
    </w:p>
    <w:p w14:paraId="6578EDD3" w14:textId="6B48A246" w:rsidR="007E14C3" w:rsidRDefault="007E14C3" w:rsidP="007E14C3">
      <w:pPr>
        <w:pStyle w:val="a8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6"/>
          <w:szCs w:val="26"/>
        </w:rPr>
      </w:pPr>
    </w:p>
    <w:p w14:paraId="05FD5BFF" w14:textId="7D83A391" w:rsidR="007E14C3" w:rsidRDefault="007E14C3" w:rsidP="007E14C3">
      <w:pPr>
        <w:widowControl/>
        <w:suppressAutoHyphens w:val="0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 w:rsidRPr="00C51A12">
        <w:rPr>
          <w:rFonts w:eastAsia="Calibri" w:cs="Times New Roman"/>
          <w:kern w:val="0"/>
          <w:sz w:val="26"/>
          <w:szCs w:val="26"/>
          <w:lang w:eastAsia="en-US"/>
        </w:rPr>
        <w:t xml:space="preserve">На заседании </w:t>
      </w:r>
      <w:r>
        <w:rPr>
          <w:rFonts w:eastAsia="Calibri" w:cs="Times New Roman"/>
          <w:b/>
          <w:bCs/>
          <w:kern w:val="0"/>
          <w:sz w:val="26"/>
          <w:szCs w:val="26"/>
          <w:lang w:eastAsia="en-US"/>
        </w:rPr>
        <w:t>14</w:t>
      </w:r>
      <w:r w:rsidRPr="00C51A12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 </w:t>
      </w:r>
      <w:r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декабря </w:t>
      </w:r>
      <w:r w:rsidRPr="00C51A12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2023 года</w:t>
      </w:r>
      <w:r w:rsidRPr="00C51A12">
        <w:rPr>
          <w:rFonts w:eastAsia="Calibri" w:cs="Times New Roman"/>
          <w:kern w:val="0"/>
          <w:sz w:val="26"/>
          <w:szCs w:val="26"/>
          <w:lang w:eastAsia="en-US"/>
        </w:rPr>
        <w:t xml:space="preserve"> были рассмотрены следующие вопросы: </w:t>
      </w:r>
    </w:p>
    <w:p w14:paraId="09EB3E4B" w14:textId="77777777" w:rsidR="007E14C3" w:rsidRPr="00C51A12" w:rsidRDefault="007E14C3" w:rsidP="007E14C3">
      <w:pPr>
        <w:widowControl/>
        <w:suppressAutoHyphens w:val="0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</w:p>
    <w:p w14:paraId="5E6CD945" w14:textId="350E76F4" w:rsidR="007E14C3" w:rsidRPr="007E14C3" w:rsidRDefault="007E14C3" w:rsidP="007E14C3">
      <w:pPr>
        <w:pStyle w:val="a3"/>
        <w:widowControl/>
        <w:numPr>
          <w:ilvl w:val="0"/>
          <w:numId w:val="22"/>
        </w:numPr>
        <w:suppressAutoHyphens w:val="0"/>
        <w:spacing w:line="259" w:lineRule="auto"/>
        <w:rPr>
          <w:rFonts w:cs="Times New Roman"/>
          <w:b/>
          <w:bCs/>
          <w:sz w:val="26"/>
          <w:szCs w:val="26"/>
        </w:rPr>
      </w:pPr>
      <w:r w:rsidRPr="007E14C3">
        <w:rPr>
          <w:rFonts w:cs="Times New Roman"/>
          <w:b/>
          <w:bCs/>
          <w:sz w:val="28"/>
          <w:szCs w:val="28"/>
        </w:rPr>
        <w:t>Вопросы, связанные с подключением к объектам инфраструктуры</w:t>
      </w:r>
      <w:r>
        <w:rPr>
          <w:rFonts w:cs="Times New Roman"/>
          <w:b/>
          <w:bCs/>
          <w:sz w:val="28"/>
          <w:szCs w:val="28"/>
        </w:rPr>
        <w:t>.</w:t>
      </w:r>
    </w:p>
    <w:p w14:paraId="3390EB59" w14:textId="48F444FF" w:rsidR="007E14C3" w:rsidRDefault="007E14C3" w:rsidP="007E14C3">
      <w:pPr>
        <w:widowControl/>
        <w:suppressAutoHyphens w:val="0"/>
        <w:spacing w:after="160" w:line="254" w:lineRule="auto"/>
        <w:jc w:val="both"/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14C3">
        <w:rPr>
          <w:rFonts w:cs="Times New Roman"/>
          <w:sz w:val="28"/>
          <w:szCs w:val="28"/>
        </w:rPr>
        <w:t xml:space="preserve">Члены Общественного совета отметили вклад сотрудников Самарского УФАС в формирование судебной практики </w:t>
      </w:r>
      <w:r w:rsidRPr="007E14C3">
        <w:rPr>
          <w:rFonts w:cs="Times New Roman"/>
          <w:color w:val="000000"/>
          <w:sz w:val="28"/>
          <w:szCs w:val="28"/>
          <w:shd w:val="clear" w:color="auto" w:fill="FFFFFF"/>
        </w:rPr>
        <w:t xml:space="preserve">в части наложения штрафа на </w:t>
      </w:r>
      <w:r w:rsidRPr="007E14C3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должностное и юридическое лицо за нарушение сроков технологического присоединения жилого объекта к электрическим сетям</w:t>
      </w:r>
      <w:r w:rsidRPr="007E14C3"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(Верховный суд Российской Федерации поддержал позицию Самарского УФАС о наложении штрафа на АО «ССК» и его должностное лицо).</w:t>
      </w:r>
    </w:p>
    <w:p w14:paraId="5E07C9DE" w14:textId="6BD844AE" w:rsidR="007E14C3" w:rsidRDefault="007E14C3" w:rsidP="007E14C3">
      <w:pPr>
        <w:widowControl/>
        <w:suppressAutoHyphens w:val="0"/>
        <w:spacing w:after="160" w:line="254" w:lineRule="auto"/>
        <w:jc w:val="both"/>
        <w:rPr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EE7CFFE" w14:textId="77777777" w:rsidR="007E14C3" w:rsidRPr="006549FE" w:rsidRDefault="007E14C3" w:rsidP="007E14C3">
      <w:pPr>
        <w:pStyle w:val="a3"/>
        <w:widowControl/>
        <w:numPr>
          <w:ilvl w:val="0"/>
          <w:numId w:val="22"/>
        </w:numPr>
        <w:suppressAutoHyphens w:val="0"/>
        <w:spacing w:line="254" w:lineRule="auto"/>
        <w:jc w:val="center"/>
        <w:rPr>
          <w:rFonts w:cs="Times New Roman"/>
          <w:b/>
          <w:bCs/>
          <w:sz w:val="28"/>
          <w:szCs w:val="28"/>
        </w:rPr>
      </w:pPr>
      <w:r w:rsidRPr="006549FE">
        <w:rPr>
          <w:rFonts w:cs="Times New Roman"/>
          <w:b/>
          <w:bCs/>
          <w:sz w:val="28"/>
          <w:szCs w:val="28"/>
        </w:rPr>
        <w:t xml:space="preserve">Формирование рейтинга городских и муниципальных районов Самарской области по уровню содействия развития конкуренции на территории региона </w:t>
      </w:r>
    </w:p>
    <w:p w14:paraId="53C9524F" w14:textId="2F9D9DB4" w:rsidR="007E14C3" w:rsidRPr="006549FE" w:rsidRDefault="007E14C3" w:rsidP="007E14C3">
      <w:pPr>
        <w:pStyle w:val="a3"/>
        <w:widowControl/>
        <w:suppressAutoHyphens w:val="0"/>
        <w:spacing w:after="160" w:line="254" w:lineRule="auto"/>
        <w:ind w:left="144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6549FE">
        <w:rPr>
          <w:rFonts w:cs="Times New Roman"/>
          <w:sz w:val="28"/>
          <w:szCs w:val="28"/>
        </w:rPr>
        <w:t>онсультант управления развития отраслей экономики региона Министерства экономического развития и инвестиций Самарской области Юшкин</w:t>
      </w:r>
      <w:r>
        <w:rPr>
          <w:rFonts w:cs="Times New Roman"/>
          <w:sz w:val="28"/>
          <w:szCs w:val="28"/>
        </w:rPr>
        <w:t>а</w:t>
      </w:r>
      <w:r w:rsidRPr="006549FE">
        <w:rPr>
          <w:rFonts w:cs="Times New Roman"/>
          <w:sz w:val="28"/>
          <w:szCs w:val="28"/>
        </w:rPr>
        <w:t xml:space="preserve"> Екатерин</w:t>
      </w:r>
      <w:r>
        <w:rPr>
          <w:rFonts w:cs="Times New Roman"/>
          <w:sz w:val="28"/>
          <w:szCs w:val="28"/>
        </w:rPr>
        <w:t>а</w:t>
      </w:r>
      <w:r w:rsidRPr="006549FE">
        <w:rPr>
          <w:rFonts w:cs="Times New Roman"/>
          <w:sz w:val="28"/>
          <w:szCs w:val="28"/>
        </w:rPr>
        <w:t xml:space="preserve"> Игорьевн</w:t>
      </w:r>
      <w:r>
        <w:rPr>
          <w:rFonts w:cs="Times New Roman"/>
          <w:sz w:val="28"/>
          <w:szCs w:val="28"/>
        </w:rPr>
        <w:t>а</w:t>
      </w:r>
      <w:r w:rsidRPr="006549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в своем выступлении рассказала </w:t>
      </w:r>
      <w:r w:rsidRPr="006549FE">
        <w:rPr>
          <w:rFonts w:cs="Times New Roman"/>
          <w:sz w:val="28"/>
          <w:szCs w:val="28"/>
        </w:rPr>
        <w:t>о формировании рейтинга городских и муниципальных районов Самарской области по уровню содействия развития конкуренции на территории региона.</w:t>
      </w:r>
    </w:p>
    <w:p w14:paraId="62CFAACA" w14:textId="603E6B65" w:rsidR="007E14C3" w:rsidRPr="007E14C3" w:rsidRDefault="007E14C3" w:rsidP="007E14C3">
      <w:pPr>
        <w:pStyle w:val="a3"/>
        <w:widowControl/>
        <w:suppressAutoHyphens w:val="0"/>
        <w:spacing w:after="160" w:line="254" w:lineRule="auto"/>
        <w:jc w:val="both"/>
        <w:rPr>
          <w:rFonts w:cs="Times New Roman"/>
          <w:sz w:val="28"/>
          <w:szCs w:val="28"/>
        </w:rPr>
      </w:pPr>
    </w:p>
    <w:p w14:paraId="06F64197" w14:textId="77777777" w:rsidR="007E14C3" w:rsidRPr="007E14C3" w:rsidRDefault="007E14C3" w:rsidP="007E14C3">
      <w:pPr>
        <w:pStyle w:val="a3"/>
        <w:widowControl/>
        <w:suppressAutoHyphens w:val="0"/>
        <w:spacing w:line="259" w:lineRule="auto"/>
        <w:rPr>
          <w:rFonts w:cs="Times New Roman"/>
          <w:b/>
          <w:bCs/>
          <w:sz w:val="26"/>
          <w:szCs w:val="26"/>
        </w:rPr>
      </w:pPr>
    </w:p>
    <w:p w14:paraId="4B20226B" w14:textId="77777777" w:rsidR="007E14C3" w:rsidRPr="007E14C3" w:rsidRDefault="007E14C3" w:rsidP="007E14C3">
      <w:pPr>
        <w:pStyle w:val="a3"/>
        <w:widowControl/>
        <w:numPr>
          <w:ilvl w:val="0"/>
          <w:numId w:val="22"/>
        </w:numPr>
        <w:suppressAutoHyphens w:val="0"/>
        <w:spacing w:after="160" w:line="254" w:lineRule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7E14C3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Анализ правоприменительной практики в сфере рекламы финансовых услуг</w:t>
      </w:r>
      <w:r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.</w:t>
      </w:r>
    </w:p>
    <w:p w14:paraId="30E36C2C" w14:textId="5177413F" w:rsidR="007E14C3" w:rsidRPr="00A152B7" w:rsidRDefault="007E14C3" w:rsidP="00A152B7">
      <w:pPr>
        <w:pStyle w:val="a3"/>
        <w:widowControl/>
        <w:suppressAutoHyphens w:val="0"/>
        <w:spacing w:after="160" w:line="254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Члены Общественного совета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приняли </w:t>
      </w:r>
      <w:r w:rsidRPr="007E14C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 сведению доклад начальник отдела контроля рекламного законодательства Корцовой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Елены Владимировны </w:t>
      </w:r>
      <w:r w:rsidRPr="007E14C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правоприменительной практики в сфере рекламы финансовых услуг. </w:t>
      </w:r>
    </w:p>
    <w:p w14:paraId="31D28360" w14:textId="51E98637" w:rsidR="007E14C3" w:rsidRPr="007E14C3" w:rsidRDefault="00A152B7" w:rsidP="007E14C3">
      <w:pPr>
        <w:widowControl/>
        <w:suppressAutoHyphens w:val="0"/>
        <w:spacing w:after="160" w:line="254" w:lineRule="auto"/>
        <w:ind w:left="720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По итогу крайнего заседания 2023 году члены Общественного совета предложили р</w:t>
      </w:r>
      <w:r w:rsidR="007E14C3" w:rsidRPr="007E14C3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ассмотреть вопрос проведения круглого стола с представителями самарского регионального отделения «Опоры России», комитетом по наружной рекламе Департамента городского хозяйства и экологии Администрации г.о. Самара, Министерством имущественных отношений Самарской области на тему: «Правоприменительная практика формирование лотов на торгах на размещение рекламных конструкций. </w:t>
      </w:r>
    </w:p>
    <w:p w14:paraId="5A60647A" w14:textId="0A7B1CA9" w:rsidR="00B219E0" w:rsidRDefault="00B219E0" w:rsidP="00B219E0">
      <w:pPr>
        <w:pStyle w:val="a3"/>
        <w:widowControl/>
        <w:suppressAutoHyphens w:val="0"/>
        <w:spacing w:after="160" w:line="254" w:lineRule="auto"/>
        <w:jc w:val="both"/>
        <w:rPr>
          <w:rFonts w:cs="Times New Roman"/>
          <w:sz w:val="26"/>
          <w:szCs w:val="26"/>
        </w:rPr>
      </w:pPr>
    </w:p>
    <w:p w14:paraId="4CC8AAAC" w14:textId="77777777" w:rsidR="002B251A" w:rsidRPr="00B219E0" w:rsidRDefault="002B251A" w:rsidP="00B219E0">
      <w:pPr>
        <w:pStyle w:val="a3"/>
        <w:widowControl/>
        <w:suppressAutoHyphens w:val="0"/>
        <w:spacing w:after="160" w:line="254" w:lineRule="auto"/>
        <w:jc w:val="both"/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</w:pPr>
    </w:p>
    <w:p w14:paraId="7CA3DDC3" w14:textId="7E5EA3B8" w:rsidR="00301361" w:rsidRDefault="00301361" w:rsidP="00301361">
      <w:pPr>
        <w:pStyle w:val="a3"/>
        <w:widowControl/>
        <w:suppressAutoHyphens w:val="0"/>
        <w:spacing w:after="160"/>
        <w:jc w:val="both"/>
        <w:rPr>
          <w:rFonts w:cs="Times New Roman"/>
          <w:sz w:val="26"/>
          <w:szCs w:val="26"/>
        </w:rPr>
      </w:pPr>
    </w:p>
    <w:p w14:paraId="0FBBB299" w14:textId="77777777" w:rsidR="00B219E0" w:rsidRPr="00301361" w:rsidRDefault="00B219E0" w:rsidP="00301361">
      <w:pPr>
        <w:pStyle w:val="a3"/>
        <w:widowControl/>
        <w:suppressAutoHyphens w:val="0"/>
        <w:spacing w:after="160"/>
        <w:jc w:val="both"/>
        <w:rPr>
          <w:rFonts w:cs="Times New Roman"/>
          <w:sz w:val="26"/>
          <w:szCs w:val="26"/>
        </w:rPr>
      </w:pPr>
    </w:p>
    <w:p w14:paraId="7E11CBCC" w14:textId="6888E659" w:rsidR="00301361" w:rsidRPr="00301361" w:rsidRDefault="00301361" w:rsidP="00301361">
      <w:pPr>
        <w:pStyle w:val="a3"/>
        <w:widowControl/>
        <w:suppressAutoHyphens w:val="0"/>
        <w:spacing w:after="160"/>
        <w:jc w:val="both"/>
        <w:rPr>
          <w:rFonts w:cs="Times New Roman"/>
          <w:sz w:val="26"/>
          <w:szCs w:val="26"/>
        </w:rPr>
      </w:pPr>
    </w:p>
    <w:p w14:paraId="3E5505EB" w14:textId="77777777" w:rsidR="00301361" w:rsidRPr="00747341" w:rsidRDefault="00301361" w:rsidP="00747341">
      <w:pPr>
        <w:widowControl/>
        <w:suppressAutoHyphens w:val="0"/>
        <w:spacing w:after="160" w:line="256" w:lineRule="auto"/>
        <w:rPr>
          <w:rFonts w:cs="Times New Roman"/>
          <w:color w:val="000000"/>
          <w:sz w:val="26"/>
          <w:szCs w:val="26"/>
          <w:shd w:val="clear" w:color="auto" w:fill="FFFFFF"/>
        </w:rPr>
      </w:pPr>
    </w:p>
    <w:p w14:paraId="71338BCE" w14:textId="2DDC5084" w:rsidR="00C51A12" w:rsidRPr="00747341" w:rsidRDefault="00C51A12" w:rsidP="00747341">
      <w:pPr>
        <w:pStyle w:val="a3"/>
        <w:widowControl/>
        <w:suppressAutoHyphens w:val="0"/>
        <w:spacing w:after="160" w:line="256" w:lineRule="auto"/>
        <w:ind w:left="1069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p w14:paraId="4CB8376F" w14:textId="77777777" w:rsidR="00C51A12" w:rsidRPr="00C51A12" w:rsidRDefault="00C51A12" w:rsidP="00C51A12">
      <w:pPr>
        <w:widowControl/>
        <w:suppressAutoHyphens w:val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sectPr w:rsidR="00C51A12" w:rsidRPr="00C51A12" w:rsidSect="00B2016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246"/>
    <w:multiLevelType w:val="hybridMultilevel"/>
    <w:tmpl w:val="10BE88B8"/>
    <w:lvl w:ilvl="0" w:tplc="5E18476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CED1DE4"/>
    <w:multiLevelType w:val="hybridMultilevel"/>
    <w:tmpl w:val="0A34AA94"/>
    <w:lvl w:ilvl="0" w:tplc="A32AF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C66"/>
    <w:multiLevelType w:val="hybridMultilevel"/>
    <w:tmpl w:val="3D32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15DC"/>
    <w:multiLevelType w:val="hybridMultilevel"/>
    <w:tmpl w:val="9C5E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5C5E"/>
    <w:multiLevelType w:val="hybridMultilevel"/>
    <w:tmpl w:val="63121520"/>
    <w:lvl w:ilvl="0" w:tplc="BF824EDA">
      <w:start w:val="21"/>
      <w:numFmt w:val="decimal"/>
      <w:lvlText w:val="%1"/>
      <w:lvlJc w:val="left"/>
      <w:pPr>
        <w:ind w:left="21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C200426"/>
    <w:multiLevelType w:val="multilevel"/>
    <w:tmpl w:val="C4ACA7B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6" w15:restartNumberingAfterBreak="0">
    <w:nsid w:val="32593958"/>
    <w:multiLevelType w:val="hybridMultilevel"/>
    <w:tmpl w:val="08E6A2F8"/>
    <w:lvl w:ilvl="0" w:tplc="F5C2A3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5FC"/>
    <w:multiLevelType w:val="hybridMultilevel"/>
    <w:tmpl w:val="D722D320"/>
    <w:lvl w:ilvl="0" w:tplc="76CA80FC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7847D5D"/>
    <w:multiLevelType w:val="hybridMultilevel"/>
    <w:tmpl w:val="B71C3EBC"/>
    <w:lvl w:ilvl="0" w:tplc="26D6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BD0020"/>
    <w:multiLevelType w:val="hybridMultilevel"/>
    <w:tmpl w:val="ACE07A74"/>
    <w:lvl w:ilvl="0" w:tplc="BF28FD8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CA7A36"/>
    <w:multiLevelType w:val="hybridMultilevel"/>
    <w:tmpl w:val="AAB6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926F7"/>
    <w:multiLevelType w:val="hybridMultilevel"/>
    <w:tmpl w:val="0C8259E8"/>
    <w:lvl w:ilvl="0" w:tplc="3B80229C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580188"/>
    <w:multiLevelType w:val="hybridMultilevel"/>
    <w:tmpl w:val="98964628"/>
    <w:lvl w:ilvl="0" w:tplc="B67C3188">
      <w:start w:val="21"/>
      <w:numFmt w:val="decimal"/>
      <w:lvlText w:val="%1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E3F0AA6"/>
    <w:multiLevelType w:val="hybridMultilevel"/>
    <w:tmpl w:val="898AEA58"/>
    <w:lvl w:ilvl="0" w:tplc="5852C8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AA3BEB"/>
    <w:multiLevelType w:val="multilevel"/>
    <w:tmpl w:val="DBB8CD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58BF6BB7"/>
    <w:multiLevelType w:val="hybridMultilevel"/>
    <w:tmpl w:val="DCFE957E"/>
    <w:lvl w:ilvl="0" w:tplc="CEF88EAC">
      <w:start w:val="27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5A29B2"/>
    <w:multiLevelType w:val="multilevel"/>
    <w:tmpl w:val="79F892F8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7" w15:restartNumberingAfterBreak="0">
    <w:nsid w:val="59B66252"/>
    <w:multiLevelType w:val="multilevel"/>
    <w:tmpl w:val="3EAA63F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6C2887"/>
    <w:multiLevelType w:val="hybridMultilevel"/>
    <w:tmpl w:val="8F4015E0"/>
    <w:lvl w:ilvl="0" w:tplc="1B62CC3C">
      <w:start w:val="21"/>
      <w:numFmt w:val="decimal"/>
      <w:lvlText w:val="%1"/>
      <w:lvlJc w:val="left"/>
      <w:pPr>
        <w:ind w:left="11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 w15:restartNumberingAfterBreak="0">
    <w:nsid w:val="64974685"/>
    <w:multiLevelType w:val="hybridMultilevel"/>
    <w:tmpl w:val="AF5CC81E"/>
    <w:lvl w:ilvl="0" w:tplc="98E6174A">
      <w:start w:val="1"/>
      <w:numFmt w:val="decimal"/>
      <w:lvlText w:val="%1."/>
      <w:lvlJc w:val="left"/>
      <w:pPr>
        <w:ind w:left="11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 w15:restartNumberingAfterBreak="0">
    <w:nsid w:val="69997153"/>
    <w:multiLevelType w:val="hybridMultilevel"/>
    <w:tmpl w:val="C2DE40A2"/>
    <w:lvl w:ilvl="0" w:tplc="5E0ED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E136DF"/>
    <w:multiLevelType w:val="hybridMultilevel"/>
    <w:tmpl w:val="1FF0BBF4"/>
    <w:lvl w:ilvl="0" w:tplc="F0C8C4B6">
      <w:start w:val="1"/>
      <w:numFmt w:val="decimal"/>
      <w:lvlText w:val="%1."/>
      <w:lvlJc w:val="left"/>
      <w:pPr>
        <w:ind w:left="57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E6F624C"/>
    <w:multiLevelType w:val="hybridMultilevel"/>
    <w:tmpl w:val="D9F07270"/>
    <w:lvl w:ilvl="0" w:tplc="E1A4063E">
      <w:start w:val="1"/>
      <w:numFmt w:val="decimal"/>
      <w:lvlText w:val="%1."/>
      <w:lvlJc w:val="left"/>
      <w:pPr>
        <w:ind w:left="1104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 w15:restartNumberingAfterBreak="0">
    <w:nsid w:val="7555088E"/>
    <w:multiLevelType w:val="multilevel"/>
    <w:tmpl w:val="9DBCD20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D8C2DB6"/>
    <w:multiLevelType w:val="hybridMultilevel"/>
    <w:tmpl w:val="913E9FB0"/>
    <w:lvl w:ilvl="0" w:tplc="96DE3B62">
      <w:start w:val="1"/>
      <w:numFmt w:val="decimal"/>
      <w:lvlText w:val="%1."/>
      <w:lvlJc w:val="left"/>
      <w:pPr>
        <w:ind w:left="395" w:hanging="360"/>
      </w:pPr>
      <w:rPr>
        <w:rFonts w:eastAsia="Calibr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11"/>
  </w:num>
  <w:num w:numId="5">
    <w:abstractNumId w:val="24"/>
  </w:num>
  <w:num w:numId="6">
    <w:abstractNumId w:val="16"/>
  </w:num>
  <w:num w:numId="7">
    <w:abstractNumId w:val="2"/>
  </w:num>
  <w:num w:numId="8">
    <w:abstractNumId w:val="18"/>
  </w:num>
  <w:num w:numId="9">
    <w:abstractNumId w:val="19"/>
  </w:num>
  <w:num w:numId="10">
    <w:abstractNumId w:val="12"/>
  </w:num>
  <w:num w:numId="11">
    <w:abstractNumId w:val="22"/>
  </w:num>
  <w:num w:numId="12">
    <w:abstractNumId w:val="1"/>
  </w:num>
  <w:num w:numId="13">
    <w:abstractNumId w:val="3"/>
  </w:num>
  <w:num w:numId="14">
    <w:abstractNumId w:val="4"/>
  </w:num>
  <w:num w:numId="15">
    <w:abstractNumId w:val="21"/>
  </w:num>
  <w:num w:numId="16">
    <w:abstractNumId w:val="9"/>
  </w:num>
  <w:num w:numId="17">
    <w:abstractNumId w:val="10"/>
  </w:num>
  <w:num w:numId="18">
    <w:abstractNumId w:val="14"/>
  </w:num>
  <w:num w:numId="19">
    <w:abstractNumId w:val="13"/>
  </w:num>
  <w:num w:numId="20">
    <w:abstractNumId w:val="15"/>
  </w:num>
  <w:num w:numId="21">
    <w:abstractNumId w:val="7"/>
  </w:num>
  <w:num w:numId="22">
    <w:abstractNumId w:val="6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81"/>
    <w:rsid w:val="0009718F"/>
    <w:rsid w:val="00113E7C"/>
    <w:rsid w:val="001254BE"/>
    <w:rsid w:val="00184E62"/>
    <w:rsid w:val="001B0749"/>
    <w:rsid w:val="00204F51"/>
    <w:rsid w:val="00270F6F"/>
    <w:rsid w:val="00291286"/>
    <w:rsid w:val="0029714D"/>
    <w:rsid w:val="002B251A"/>
    <w:rsid w:val="00301361"/>
    <w:rsid w:val="00367882"/>
    <w:rsid w:val="003D45A8"/>
    <w:rsid w:val="004316FA"/>
    <w:rsid w:val="004B6246"/>
    <w:rsid w:val="004C1F81"/>
    <w:rsid w:val="006559C5"/>
    <w:rsid w:val="006B1A4A"/>
    <w:rsid w:val="00747341"/>
    <w:rsid w:val="007D2F7A"/>
    <w:rsid w:val="007E14C3"/>
    <w:rsid w:val="008619E0"/>
    <w:rsid w:val="008D1BEB"/>
    <w:rsid w:val="00920BBC"/>
    <w:rsid w:val="009632D6"/>
    <w:rsid w:val="00963DDD"/>
    <w:rsid w:val="00A152B7"/>
    <w:rsid w:val="00AC186A"/>
    <w:rsid w:val="00AD2C8A"/>
    <w:rsid w:val="00AF3D7B"/>
    <w:rsid w:val="00B17700"/>
    <w:rsid w:val="00B20169"/>
    <w:rsid w:val="00B219E0"/>
    <w:rsid w:val="00BF5FA0"/>
    <w:rsid w:val="00C51A12"/>
    <w:rsid w:val="00C841EF"/>
    <w:rsid w:val="00CF416D"/>
    <w:rsid w:val="00D3539E"/>
    <w:rsid w:val="00D44D71"/>
    <w:rsid w:val="00DB0087"/>
    <w:rsid w:val="00DE4BB0"/>
    <w:rsid w:val="00EB4FD8"/>
    <w:rsid w:val="00EF6967"/>
    <w:rsid w:val="00F2448D"/>
    <w:rsid w:val="00F36A06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8BE6"/>
  <w15:chartTrackingRefBased/>
  <w15:docId w15:val="{A4EE090B-AF8D-4F81-A2C0-2D9420FE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F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62"/>
    <w:pPr>
      <w:ind w:left="720"/>
      <w:contextualSpacing/>
    </w:pPr>
    <w:rPr>
      <w:szCs w:val="21"/>
    </w:rPr>
  </w:style>
  <w:style w:type="paragraph" w:styleId="a4">
    <w:name w:val="Body Text Indent"/>
    <w:basedOn w:val="a"/>
    <w:link w:val="a5"/>
    <w:semiHidden/>
    <w:unhideWhenUsed/>
    <w:rsid w:val="001B0749"/>
    <w:pPr>
      <w:ind w:firstLine="567"/>
    </w:pPr>
    <w:rPr>
      <w:rFonts w:ascii="Arial" w:eastAsia="Lucida Sans Unicode" w:hAnsi="Arial" w:cs="Times New Roman"/>
      <w:sz w:val="2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semiHidden/>
    <w:rsid w:val="001B0749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1B0749"/>
    <w:pPr>
      <w:tabs>
        <w:tab w:val="left" w:pos="8460"/>
      </w:tabs>
      <w:ind w:right="22"/>
      <w:jc w:val="both"/>
    </w:pPr>
    <w:rPr>
      <w:rFonts w:ascii="Arial" w:eastAsia="Lucida Sans Unicode" w:hAnsi="Arial" w:cs="Times New Roman"/>
      <w:sz w:val="28"/>
      <w:szCs w:val="20"/>
      <w:lang w:eastAsia="ar-SA" w:bidi="ar-SA"/>
    </w:rPr>
  </w:style>
  <w:style w:type="paragraph" w:customStyle="1" w:styleId="31">
    <w:name w:val="Основной текст 31"/>
    <w:basedOn w:val="a"/>
    <w:rsid w:val="001B0749"/>
    <w:pPr>
      <w:tabs>
        <w:tab w:val="left" w:pos="8460"/>
      </w:tabs>
      <w:ind w:right="22"/>
    </w:pPr>
    <w:rPr>
      <w:rFonts w:ascii="Arial" w:eastAsia="Lucida Sans Unicode" w:hAnsi="Arial" w:cs="Times New Roman"/>
      <w:sz w:val="28"/>
      <w:szCs w:val="20"/>
      <w:lang w:eastAsia="ar-SA" w:bidi="ar-SA"/>
    </w:rPr>
  </w:style>
  <w:style w:type="character" w:styleId="a6">
    <w:name w:val="Strong"/>
    <w:basedOn w:val="a0"/>
    <w:uiPriority w:val="22"/>
    <w:qFormat/>
    <w:rsid w:val="001B0749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AD2C8A"/>
    <w:rPr>
      <w:b/>
      <w:bCs/>
      <w:sz w:val="20"/>
      <w:szCs w:val="18"/>
    </w:rPr>
  </w:style>
  <w:style w:type="paragraph" w:styleId="a8">
    <w:name w:val="Normal (Web)"/>
    <w:basedOn w:val="a"/>
    <w:uiPriority w:val="99"/>
    <w:unhideWhenUsed/>
    <w:rsid w:val="002971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AC186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86A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Textbody">
    <w:name w:val="Text body"/>
    <w:basedOn w:val="a"/>
    <w:rsid w:val="00DE4BB0"/>
    <w:pPr>
      <w:autoSpaceDN w:val="0"/>
      <w:spacing w:after="120"/>
    </w:pPr>
    <w:rPr>
      <w:rFonts w:ascii="Arial" w:eastAsia="Arial Unicode MS" w:hAnsi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Отдел контроля рекламного законодательства</c:v>
                </c:pt>
                <c:pt idx="1">
                  <c:v>Отдел контроля госзакупок</c:v>
                </c:pt>
                <c:pt idx="2">
                  <c:v>Отдел контроля законодательства естественных монополий</c:v>
                </c:pt>
                <c:pt idx="3">
                  <c:v>Отдел контроля финансовых рынков и природных ресурсов</c:v>
                </c:pt>
                <c:pt idx="4">
                  <c:v>Отдел контроля органов власти и торговли</c:v>
                </c:pt>
                <c:pt idx="5">
                  <c:v>Отдел контроля законодательства о защите конкуренции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</c:v>
                </c:pt>
                <c:pt idx="1">
                  <c:v>181</c:v>
                </c:pt>
                <c:pt idx="2">
                  <c:v>162</c:v>
                </c:pt>
                <c:pt idx="3">
                  <c:v>141</c:v>
                </c:pt>
                <c:pt idx="4">
                  <c:v>48</c:v>
                </c:pt>
                <c:pt idx="5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5D-41F6-A5A0-BD8E7E3A2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09439"/>
        <c:axId val="1576572239"/>
      </c:barChart>
      <c:valAx>
        <c:axId val="1576572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809439"/>
        <c:crosses val="autoZero"/>
        <c:crossBetween val="between"/>
      </c:valAx>
      <c:catAx>
        <c:axId val="748094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657223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2 квартал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Отдел контроля рекламного законодательства </c:v>
                </c:pt>
                <c:pt idx="1">
                  <c:v>Отдел контроля госзакупок </c:v>
                </c:pt>
                <c:pt idx="2">
                  <c:v>Отдел контроля законодательства в сфере естественных монополий </c:v>
                </c:pt>
                <c:pt idx="3">
                  <c:v>Отдел контроля финансовых рынков и природных ресурсов </c:v>
                </c:pt>
                <c:pt idx="4">
                  <c:v>Отдел контроля органов власти и торговли </c:v>
                </c:pt>
                <c:pt idx="5">
                  <c:v>Отдел контроля законодательства о защите конкуренции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58</c:v>
                </c:pt>
                <c:pt idx="1">
                  <c:v>134</c:v>
                </c:pt>
                <c:pt idx="2">
                  <c:v>111</c:v>
                </c:pt>
                <c:pt idx="3">
                  <c:v>131</c:v>
                </c:pt>
                <c:pt idx="4">
                  <c:v>61</c:v>
                </c:pt>
                <c:pt idx="5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8E-4C44-ACC3-FF31233E6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804863"/>
        <c:axId val="151761647"/>
      </c:barChart>
      <c:catAx>
        <c:axId val="154804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761647"/>
        <c:crosses val="autoZero"/>
        <c:auto val="1"/>
        <c:lblAlgn val="ctr"/>
        <c:lblOffset val="100"/>
        <c:noMultiLvlLbl val="0"/>
      </c:catAx>
      <c:valAx>
        <c:axId val="151761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804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7827371760956148E-2"/>
          <c:y val="0.11103128274210447"/>
          <c:w val="0.89376550643240138"/>
          <c:h val="0.685366304964012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Отдел контроля рекламного законодательства </c:v>
                </c:pt>
                <c:pt idx="1">
                  <c:v>Отдел контроля госзакупок</c:v>
                </c:pt>
                <c:pt idx="2">
                  <c:v>Отдел контроля законодательства в сфере естественных монополий </c:v>
                </c:pt>
                <c:pt idx="3">
                  <c:v>Отдел контроля финансовых рынков и природных ресурсов </c:v>
                </c:pt>
                <c:pt idx="4">
                  <c:v>Отдел контроля органов власти и торговли </c:v>
                </c:pt>
                <c:pt idx="5">
                  <c:v>Отдел контроля законодательства о защите конкуренции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76</c:v>
                </c:pt>
                <c:pt idx="1">
                  <c:v>196</c:v>
                </c:pt>
                <c:pt idx="2">
                  <c:v>182</c:v>
                </c:pt>
                <c:pt idx="3">
                  <c:v>125</c:v>
                </c:pt>
                <c:pt idx="4">
                  <c:v>55</c:v>
                </c:pt>
                <c:pt idx="5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8-4821-BAD4-65A87B5AB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088687"/>
        <c:axId val="147587631"/>
      </c:barChart>
      <c:catAx>
        <c:axId val="4520886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587631"/>
        <c:crosses val="autoZero"/>
        <c:auto val="1"/>
        <c:lblAlgn val="ctr"/>
        <c:lblOffset val="100"/>
        <c:noMultiLvlLbl val="0"/>
      </c:catAx>
      <c:valAx>
        <c:axId val="147587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088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Отдел рекламного законодательства</c:v>
                </c:pt>
                <c:pt idx="1">
                  <c:v>Отдел контроля госзакупок</c:v>
                </c:pt>
                <c:pt idx="2">
                  <c:v>Отдел контроля законодательства в сфере естественных монополий</c:v>
                </c:pt>
                <c:pt idx="3">
                  <c:v>Отдел  контроля финансовых рынков и природных ресурсов</c:v>
                </c:pt>
                <c:pt idx="4">
                  <c:v>Отдел контроля органов власти и торговли</c:v>
                </c:pt>
                <c:pt idx="5">
                  <c:v>Отдел контроля законодательства о защите конкуренции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</c:v>
                </c:pt>
                <c:pt idx="1">
                  <c:v>228</c:v>
                </c:pt>
                <c:pt idx="2">
                  <c:v>137</c:v>
                </c:pt>
                <c:pt idx="3">
                  <c:v>133</c:v>
                </c:pt>
                <c:pt idx="4">
                  <c:v>86</c:v>
                </c:pt>
                <c:pt idx="5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C1-4EFF-86B8-06F7969A8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071887"/>
        <c:axId val="82148623"/>
      </c:barChart>
      <c:catAx>
        <c:axId val="4520718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48623"/>
        <c:crosses val="autoZero"/>
        <c:auto val="1"/>
        <c:lblAlgn val="ctr"/>
        <c:lblOffset val="100"/>
        <c:noMultiLvlLbl val="0"/>
      </c:catAx>
      <c:valAx>
        <c:axId val="821486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071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Валерия Ивановна</dc:creator>
  <cp:keywords/>
  <dc:description/>
  <cp:lastModifiedBy>Баландина Валерия Ивановна</cp:lastModifiedBy>
  <cp:revision>13</cp:revision>
  <cp:lastPrinted>2023-01-19T06:25:00Z</cp:lastPrinted>
  <dcterms:created xsi:type="dcterms:W3CDTF">2023-01-18T04:28:00Z</dcterms:created>
  <dcterms:modified xsi:type="dcterms:W3CDTF">2024-02-21T07:14:00Z</dcterms:modified>
</cp:coreProperties>
</file>