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A7" w:rsidRPr="00CE50F0" w:rsidRDefault="002B50A7" w:rsidP="00CE50F0">
      <w:pPr>
        <w:spacing w:after="0" w:line="240" w:lineRule="auto"/>
        <w:ind w:firstLine="709"/>
        <w:jc w:val="both"/>
        <w:rPr>
          <w:rFonts w:ascii="Times New Roman" w:hAnsi="Times New Roman"/>
          <w:b/>
          <w:sz w:val="26"/>
          <w:szCs w:val="26"/>
        </w:rPr>
      </w:pPr>
      <w:bookmarkStart w:id="0" w:name="_GoBack"/>
      <w:bookmarkEnd w:id="0"/>
      <w:proofErr w:type="gramStart"/>
      <w:r w:rsidRPr="00CE50F0">
        <w:rPr>
          <w:rFonts w:ascii="Times New Roman" w:hAnsi="Times New Roman"/>
          <w:b/>
          <w:sz w:val="26"/>
          <w:szCs w:val="26"/>
        </w:rPr>
        <w:t xml:space="preserve">Результаты деятельности и правоприменительная практика  отдела контроля органов власти и торговли за </w:t>
      </w:r>
      <w:r>
        <w:rPr>
          <w:rFonts w:ascii="Times New Roman" w:hAnsi="Times New Roman"/>
          <w:b/>
          <w:sz w:val="26"/>
          <w:szCs w:val="26"/>
        </w:rPr>
        <w:t xml:space="preserve">3 квартал </w:t>
      </w:r>
      <w:r w:rsidRPr="00CE50F0">
        <w:rPr>
          <w:rFonts w:ascii="Times New Roman" w:hAnsi="Times New Roman"/>
          <w:b/>
          <w:sz w:val="26"/>
          <w:szCs w:val="26"/>
        </w:rPr>
        <w:t>2017 года при осуществлении контроля за соблюдением положений Федерального закона от 26.07.2006 № 135-ФЗ «О защите конкуренции» (далее – Закон о защите конкуренции) и Федерального закона от 28.12.2009 № 381-ФЗ «Об основах государственного регулирования торговой деятельности в Российской Федерации» (далее – Закон о торговле).</w:t>
      </w:r>
      <w:proofErr w:type="gramEnd"/>
    </w:p>
    <w:p w:rsidR="002B50A7" w:rsidRPr="00CE50F0" w:rsidRDefault="002B50A7" w:rsidP="00CE50F0">
      <w:pPr>
        <w:spacing w:after="0" w:line="240" w:lineRule="auto"/>
        <w:ind w:firstLine="709"/>
        <w:jc w:val="both"/>
        <w:rPr>
          <w:rFonts w:ascii="Times New Roman" w:hAnsi="Times New Roman"/>
          <w:b/>
          <w:sz w:val="26"/>
          <w:szCs w:val="26"/>
        </w:rPr>
      </w:pPr>
    </w:p>
    <w:p w:rsidR="002B50A7" w:rsidRPr="00CE50F0" w:rsidRDefault="002B50A7" w:rsidP="00CE50F0">
      <w:pPr>
        <w:pStyle w:val="a4"/>
        <w:numPr>
          <w:ilvl w:val="0"/>
          <w:numId w:val="4"/>
        </w:numPr>
        <w:spacing w:before="0" w:beforeAutospacing="0" w:after="0" w:afterAutospacing="0"/>
        <w:ind w:left="0" w:firstLine="709"/>
        <w:jc w:val="both"/>
        <w:rPr>
          <w:b/>
          <w:i/>
          <w:sz w:val="26"/>
          <w:szCs w:val="26"/>
        </w:rPr>
      </w:pPr>
      <w:proofErr w:type="gramStart"/>
      <w:r w:rsidRPr="00CE50F0">
        <w:rPr>
          <w:b/>
          <w:bCs/>
          <w:i/>
          <w:sz w:val="26"/>
          <w:szCs w:val="26"/>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2B50A7" w:rsidRPr="00CE50F0" w:rsidRDefault="002B50A7" w:rsidP="00CE50F0">
      <w:pPr>
        <w:pStyle w:val="a4"/>
        <w:spacing w:before="0" w:beforeAutospacing="0" w:after="0" w:afterAutospacing="0"/>
        <w:ind w:firstLine="709"/>
        <w:jc w:val="both"/>
        <w:rPr>
          <w:color w:val="000000"/>
          <w:sz w:val="26"/>
          <w:szCs w:val="26"/>
        </w:rPr>
      </w:pPr>
    </w:p>
    <w:p w:rsidR="002B50A7" w:rsidRPr="00CE50F0" w:rsidRDefault="002B50A7" w:rsidP="00CE50F0">
      <w:pPr>
        <w:pStyle w:val="a4"/>
        <w:spacing w:before="0" w:beforeAutospacing="0" w:after="0" w:afterAutospacing="0"/>
        <w:ind w:firstLine="709"/>
        <w:jc w:val="both"/>
        <w:rPr>
          <w:color w:val="000000"/>
          <w:sz w:val="26"/>
          <w:szCs w:val="26"/>
        </w:rPr>
      </w:pPr>
      <w:r w:rsidRPr="00CE50F0">
        <w:rPr>
          <w:color w:val="000000"/>
          <w:sz w:val="26"/>
          <w:szCs w:val="26"/>
        </w:rPr>
        <w:t xml:space="preserve">В </w:t>
      </w:r>
      <w:r>
        <w:rPr>
          <w:color w:val="000000"/>
          <w:sz w:val="26"/>
          <w:szCs w:val="26"/>
        </w:rPr>
        <w:t>3 квартале</w:t>
      </w:r>
      <w:r w:rsidRPr="00CE50F0">
        <w:rPr>
          <w:color w:val="000000"/>
          <w:sz w:val="26"/>
          <w:szCs w:val="26"/>
        </w:rPr>
        <w:t xml:space="preserve"> 2017 году, по результатам рассмотрения поступивших заявлений, материалов, а также по собственной инициативе приняты следующие меры антимонопольного реагирования: </w:t>
      </w:r>
    </w:p>
    <w:p w:rsidR="002B50A7" w:rsidRPr="00CE50F0" w:rsidRDefault="002B50A7" w:rsidP="00CE50F0">
      <w:pPr>
        <w:pStyle w:val="a4"/>
        <w:spacing w:before="0" w:beforeAutospacing="0" w:after="0" w:afterAutospacing="0"/>
        <w:ind w:firstLine="709"/>
        <w:jc w:val="both"/>
        <w:rPr>
          <w:color w:val="000000"/>
          <w:sz w:val="26"/>
          <w:szCs w:val="26"/>
        </w:rPr>
      </w:pPr>
      <w:r>
        <w:rPr>
          <w:color w:val="000000"/>
          <w:sz w:val="26"/>
          <w:szCs w:val="26"/>
        </w:rPr>
        <w:t xml:space="preserve">  - выдано 11</w:t>
      </w:r>
      <w:r w:rsidRPr="00CE50F0">
        <w:rPr>
          <w:color w:val="000000"/>
          <w:sz w:val="26"/>
          <w:szCs w:val="26"/>
        </w:rPr>
        <w:t xml:space="preserve"> предупреждения органам местного самоуправления о прекращении действий (бездействия),</w:t>
      </w:r>
      <w:r>
        <w:rPr>
          <w:color w:val="000000"/>
          <w:sz w:val="26"/>
          <w:szCs w:val="26"/>
        </w:rPr>
        <w:t xml:space="preserve"> отмене актов,</w:t>
      </w:r>
      <w:r w:rsidRPr="00CE50F0">
        <w:rPr>
          <w:color w:val="000000"/>
          <w:sz w:val="26"/>
          <w:szCs w:val="26"/>
        </w:rPr>
        <w:t xml:space="preserve"> которые содержали признаки нарушения части 1 статьи 15 Закона о защите конкуренции.</w:t>
      </w:r>
    </w:p>
    <w:p w:rsidR="002B50A7" w:rsidRPr="00CE50F0" w:rsidRDefault="002B50A7" w:rsidP="00CE50F0">
      <w:pPr>
        <w:pStyle w:val="a4"/>
        <w:spacing w:before="0" w:beforeAutospacing="0" w:after="0" w:afterAutospacing="0"/>
        <w:ind w:firstLine="709"/>
        <w:jc w:val="both"/>
        <w:rPr>
          <w:color w:val="000000"/>
          <w:sz w:val="26"/>
          <w:szCs w:val="26"/>
        </w:rPr>
      </w:pPr>
      <w:r>
        <w:rPr>
          <w:color w:val="000000"/>
          <w:sz w:val="26"/>
          <w:szCs w:val="26"/>
        </w:rPr>
        <w:t>- выдано 3</w:t>
      </w:r>
      <w:r w:rsidRPr="00CE50F0">
        <w:rPr>
          <w:color w:val="000000"/>
          <w:sz w:val="26"/>
          <w:szCs w:val="26"/>
        </w:rPr>
        <w:t xml:space="preserve"> предостережени</w:t>
      </w:r>
      <w:r>
        <w:rPr>
          <w:color w:val="000000"/>
          <w:sz w:val="26"/>
          <w:szCs w:val="26"/>
        </w:rPr>
        <w:t>я</w:t>
      </w:r>
      <w:r w:rsidRPr="00CE50F0">
        <w:rPr>
          <w:color w:val="000000"/>
          <w:sz w:val="26"/>
          <w:szCs w:val="26"/>
        </w:rPr>
        <w:t xml:space="preserve"> должностным лицам органов местного самоуправления о  недопустимости нарушения статьи 15 Закона о защите конкуренции.</w:t>
      </w:r>
    </w:p>
    <w:p w:rsidR="002B50A7" w:rsidRPr="00CE50F0" w:rsidRDefault="002B50A7" w:rsidP="00CE50F0">
      <w:pPr>
        <w:pStyle w:val="a4"/>
        <w:spacing w:before="0" w:beforeAutospacing="0" w:after="0" w:afterAutospacing="0"/>
        <w:ind w:firstLine="709"/>
        <w:jc w:val="both"/>
        <w:rPr>
          <w:sz w:val="26"/>
          <w:szCs w:val="26"/>
        </w:rPr>
      </w:pPr>
    </w:p>
    <w:p w:rsidR="002B50A7" w:rsidRPr="00CE50F0" w:rsidRDefault="002B50A7" w:rsidP="00CE50F0">
      <w:pPr>
        <w:pStyle w:val="a4"/>
        <w:spacing w:before="0" w:beforeAutospacing="0" w:after="0" w:afterAutospacing="0"/>
        <w:ind w:firstLine="709"/>
        <w:jc w:val="both"/>
        <w:rPr>
          <w:sz w:val="26"/>
          <w:szCs w:val="26"/>
        </w:rPr>
      </w:pPr>
      <w:r w:rsidRPr="00CE50F0">
        <w:rPr>
          <w:sz w:val="26"/>
          <w:szCs w:val="26"/>
        </w:rPr>
        <w:t xml:space="preserve">В </w:t>
      </w:r>
      <w:r>
        <w:rPr>
          <w:sz w:val="26"/>
          <w:szCs w:val="26"/>
        </w:rPr>
        <w:t>3 квартале</w:t>
      </w:r>
      <w:r w:rsidRPr="00CE50F0">
        <w:rPr>
          <w:sz w:val="26"/>
          <w:szCs w:val="26"/>
        </w:rPr>
        <w:t xml:space="preserve"> 2017 года </w:t>
      </w:r>
      <w:proofErr w:type="spellStart"/>
      <w:r w:rsidRPr="00CE50F0">
        <w:rPr>
          <w:sz w:val="26"/>
          <w:szCs w:val="26"/>
        </w:rPr>
        <w:t>антиконкурентными</w:t>
      </w:r>
      <w:proofErr w:type="spellEnd"/>
      <w:r w:rsidRPr="00CE50F0">
        <w:rPr>
          <w:sz w:val="26"/>
          <w:szCs w:val="26"/>
        </w:rPr>
        <w:t xml:space="preserve"> актами и действиями (бездействием)  органов местного самоуправления были затронуты: рынок по управлению многоквартирными домами, рынок оказания услуг по водоснабжению и </w:t>
      </w:r>
      <w:r>
        <w:rPr>
          <w:sz w:val="26"/>
          <w:szCs w:val="26"/>
        </w:rPr>
        <w:t>водоотведению,  сфера организации ритуальных услуг и содержание мест захоронения</w:t>
      </w:r>
      <w:r w:rsidRPr="00CE50F0">
        <w:rPr>
          <w:sz w:val="26"/>
          <w:szCs w:val="26"/>
        </w:rPr>
        <w:t>.</w:t>
      </w:r>
    </w:p>
    <w:p w:rsidR="002B50A7" w:rsidRPr="00CE50F0" w:rsidRDefault="002B50A7" w:rsidP="00CE50F0">
      <w:pPr>
        <w:pStyle w:val="a4"/>
        <w:spacing w:before="0" w:beforeAutospacing="0" w:after="0" w:afterAutospacing="0"/>
        <w:ind w:firstLine="709"/>
        <w:jc w:val="both"/>
        <w:rPr>
          <w:sz w:val="26"/>
          <w:szCs w:val="26"/>
        </w:rPr>
      </w:pPr>
      <w:r w:rsidRPr="00CE50F0">
        <w:rPr>
          <w:sz w:val="26"/>
          <w:szCs w:val="26"/>
        </w:rPr>
        <w:t>При этом</w:t>
      </w:r>
      <w:proofErr w:type="gramStart"/>
      <w:r w:rsidRPr="00CE50F0">
        <w:rPr>
          <w:sz w:val="26"/>
          <w:szCs w:val="26"/>
        </w:rPr>
        <w:t>,</w:t>
      </w:r>
      <w:proofErr w:type="gramEnd"/>
      <w:r w:rsidRPr="00CE50F0">
        <w:rPr>
          <w:sz w:val="26"/>
          <w:szCs w:val="26"/>
        </w:rPr>
        <w:t xml:space="preserve"> к наиболее типовым (массовым) нарушениям, отнесены нарушения, которые выразились: </w:t>
      </w:r>
    </w:p>
    <w:p w:rsidR="002B50A7" w:rsidRPr="00CE50F0" w:rsidRDefault="002B50A7" w:rsidP="00CE50F0">
      <w:pPr>
        <w:pStyle w:val="a4"/>
        <w:spacing w:before="0" w:beforeAutospacing="0" w:after="0" w:afterAutospacing="0"/>
        <w:ind w:firstLine="709"/>
        <w:jc w:val="both"/>
        <w:rPr>
          <w:sz w:val="26"/>
          <w:szCs w:val="26"/>
        </w:rPr>
      </w:pPr>
      <w:r w:rsidRPr="00CE50F0">
        <w:rPr>
          <w:sz w:val="26"/>
          <w:szCs w:val="26"/>
        </w:rPr>
        <w:t xml:space="preserve">- в бездействии органов местного самоуправления в части </w:t>
      </w:r>
      <w:proofErr w:type="spellStart"/>
      <w:r w:rsidRPr="00CE50F0">
        <w:rPr>
          <w:sz w:val="26"/>
          <w:szCs w:val="26"/>
        </w:rPr>
        <w:t>непроведения</w:t>
      </w:r>
      <w:proofErr w:type="spellEnd"/>
      <w:r w:rsidRPr="00CE50F0">
        <w:rPr>
          <w:sz w:val="26"/>
          <w:szCs w:val="26"/>
        </w:rPr>
        <w:t xml:space="preserve"> открытого конкурса по отбору управляющих организаций для управ</w:t>
      </w:r>
      <w:r>
        <w:rPr>
          <w:sz w:val="26"/>
          <w:szCs w:val="26"/>
        </w:rPr>
        <w:t xml:space="preserve">ления многоквартирными домами; </w:t>
      </w:r>
    </w:p>
    <w:p w:rsidR="002B50A7" w:rsidRPr="00CE50F0" w:rsidRDefault="002B50A7" w:rsidP="00CE50F0">
      <w:pPr>
        <w:pStyle w:val="a4"/>
        <w:spacing w:before="0" w:beforeAutospacing="0" w:after="0" w:afterAutospacing="0"/>
        <w:ind w:firstLine="709"/>
        <w:jc w:val="both"/>
        <w:rPr>
          <w:sz w:val="26"/>
          <w:szCs w:val="26"/>
        </w:rPr>
      </w:pPr>
      <w:r w:rsidRPr="00CE50F0">
        <w:rPr>
          <w:sz w:val="26"/>
          <w:szCs w:val="26"/>
        </w:rPr>
        <w:t xml:space="preserve">- в осуществлении органами местного самоуправления действий в сфере субсидирования, в нарушение бюджетного законодательства и в обход норм </w:t>
      </w:r>
      <w:hyperlink r:id="rId8" w:history="1">
        <w:r w:rsidRPr="00CE50F0">
          <w:rPr>
            <w:rStyle w:val="a8"/>
            <w:bCs/>
            <w:color w:val="auto"/>
            <w:sz w:val="26"/>
            <w:szCs w:val="26"/>
            <w:u w:val="none"/>
          </w:rPr>
          <w:t>Федерального закона от 05.04.2013 N 44-ФЗ (ред. от 29.07.2017) "О контрактной системе в сфере закупок товаров, работ, услуг для обеспечения государственных и муниципальных нужд"</w:t>
        </w:r>
      </w:hyperlink>
      <w:r w:rsidRPr="00CE50F0">
        <w:rPr>
          <w:sz w:val="26"/>
          <w:szCs w:val="26"/>
        </w:rPr>
        <w:t xml:space="preserve">; </w:t>
      </w:r>
    </w:p>
    <w:p w:rsidR="002B50A7" w:rsidRPr="00CE50F0" w:rsidRDefault="002B50A7" w:rsidP="00CE50F0">
      <w:pPr>
        <w:pStyle w:val="a4"/>
        <w:spacing w:before="0" w:beforeAutospacing="0" w:after="0" w:afterAutospacing="0"/>
        <w:ind w:firstLine="709"/>
        <w:jc w:val="both"/>
        <w:rPr>
          <w:sz w:val="26"/>
          <w:szCs w:val="26"/>
        </w:rPr>
      </w:pPr>
      <w:r w:rsidRPr="00CE50F0">
        <w:rPr>
          <w:sz w:val="26"/>
          <w:szCs w:val="26"/>
        </w:rPr>
        <w:t>-</w:t>
      </w:r>
      <w:r>
        <w:rPr>
          <w:sz w:val="26"/>
          <w:szCs w:val="26"/>
        </w:rPr>
        <w:t xml:space="preserve"> в предоставлении муниципального имущества без соблюдения публичных процедур.</w:t>
      </w:r>
    </w:p>
    <w:p w:rsidR="002B50A7" w:rsidRPr="00CE50F0" w:rsidRDefault="002B50A7" w:rsidP="00CE50F0">
      <w:pPr>
        <w:spacing w:after="0" w:line="240" w:lineRule="auto"/>
        <w:ind w:firstLine="709"/>
        <w:jc w:val="both"/>
        <w:rPr>
          <w:rStyle w:val="blk"/>
          <w:rFonts w:ascii="Times New Roman" w:hAnsi="Times New Roman"/>
          <w:sz w:val="26"/>
          <w:szCs w:val="26"/>
        </w:rPr>
      </w:pPr>
      <w:r w:rsidRPr="00CE50F0">
        <w:rPr>
          <w:rStyle w:val="blk"/>
          <w:rFonts w:ascii="Times New Roman" w:hAnsi="Times New Roman"/>
          <w:sz w:val="26"/>
          <w:szCs w:val="26"/>
        </w:rPr>
        <w:t> </w:t>
      </w:r>
    </w:p>
    <w:p w:rsidR="002B50A7" w:rsidRDefault="002B50A7" w:rsidP="00F7163E">
      <w:pPr>
        <w:pStyle w:val="a4"/>
        <w:ind w:left="720"/>
        <w:jc w:val="both"/>
        <w:rPr>
          <w:b/>
          <w:bCs/>
          <w:i/>
          <w:sz w:val="26"/>
          <w:szCs w:val="26"/>
        </w:rPr>
      </w:pPr>
      <w:r>
        <w:rPr>
          <w:b/>
          <w:bCs/>
          <w:i/>
          <w:sz w:val="26"/>
          <w:szCs w:val="26"/>
        </w:rPr>
        <w:t>2</w:t>
      </w:r>
      <w:r w:rsidRPr="00CE50F0">
        <w:rPr>
          <w:b/>
          <w:bCs/>
          <w:i/>
          <w:sz w:val="26"/>
          <w:szCs w:val="26"/>
        </w:rPr>
        <w:t>. Выявление и пресечение нарушений положений статей 13, 14, 15 Закона о торговле.</w:t>
      </w:r>
    </w:p>
    <w:p w:rsidR="002B50A7" w:rsidRDefault="002B50A7" w:rsidP="004A7ED8">
      <w:pPr>
        <w:autoSpaceDE w:val="0"/>
        <w:autoSpaceDN w:val="0"/>
        <w:adjustRightInd w:val="0"/>
        <w:spacing w:after="0" w:line="240" w:lineRule="auto"/>
        <w:ind w:firstLine="709"/>
        <w:jc w:val="both"/>
        <w:rPr>
          <w:rFonts w:ascii="Times New Roman" w:hAnsi="Times New Roman"/>
          <w:bCs/>
          <w:color w:val="000000"/>
          <w:kern w:val="3"/>
          <w:sz w:val="26"/>
          <w:szCs w:val="26"/>
          <w:lang w:eastAsia="ja-JP" w:bidi="fa-IR"/>
        </w:rPr>
      </w:pPr>
      <w:proofErr w:type="gramStart"/>
      <w:r w:rsidRPr="004A7ED8">
        <w:rPr>
          <w:rFonts w:ascii="Times New Roman" w:hAnsi="Times New Roman"/>
          <w:sz w:val="26"/>
          <w:szCs w:val="26"/>
        </w:rPr>
        <w:t xml:space="preserve">Самарским УФАС России, по результатам ранее проведенной внеплановой проверке в отношении хозяйствующего субъекта, осуществляющего торговую деятельность посредством организации торговой сети, в 3 квартале 2017 года было </w:t>
      </w:r>
      <w:r w:rsidRPr="004A7ED8">
        <w:rPr>
          <w:rFonts w:ascii="Times New Roman" w:hAnsi="Times New Roman"/>
          <w:bCs/>
          <w:color w:val="000000"/>
          <w:kern w:val="3"/>
          <w:sz w:val="26"/>
          <w:szCs w:val="26"/>
          <w:lang w:eastAsia="ja-JP" w:bidi="fa-IR"/>
        </w:rPr>
        <w:lastRenderedPageBreak/>
        <w:t xml:space="preserve">возбуждено дело по признакам нарушения подпункта «д» пункта 4 части 1 статьи 13 </w:t>
      </w:r>
      <w:r w:rsidRPr="004A7ED8">
        <w:rPr>
          <w:rFonts w:ascii="Times New Roman" w:hAnsi="Times New Roman"/>
          <w:kern w:val="3"/>
          <w:sz w:val="26"/>
          <w:szCs w:val="26"/>
          <w:lang w:eastAsia="ja-JP" w:bidi="fa-IR"/>
        </w:rPr>
        <w:t>Федерального закона от 28.12.2009 N 381-ФЗ «Об основах государственного регулирования торговой деятельности в Российской Федерации» (далее – Закон о торговле)</w:t>
      </w:r>
      <w:r w:rsidRPr="004A7ED8">
        <w:rPr>
          <w:rFonts w:ascii="Times New Roman" w:hAnsi="Times New Roman"/>
          <w:bCs/>
          <w:color w:val="000000"/>
          <w:kern w:val="3"/>
          <w:sz w:val="26"/>
          <w:szCs w:val="26"/>
          <w:lang w:eastAsia="ja-JP" w:bidi="fa-IR"/>
        </w:rPr>
        <w:t>, выразившегося</w:t>
      </w:r>
      <w:r>
        <w:rPr>
          <w:rFonts w:ascii="Times New Roman" w:hAnsi="Times New Roman"/>
          <w:bCs/>
          <w:color w:val="000000"/>
          <w:kern w:val="3"/>
          <w:sz w:val="26"/>
          <w:szCs w:val="26"/>
          <w:lang w:eastAsia="ja-JP" w:bidi="fa-IR"/>
        </w:rPr>
        <w:t xml:space="preserve"> в</w:t>
      </w:r>
      <w:proofErr w:type="gramEnd"/>
      <w:r>
        <w:rPr>
          <w:rFonts w:ascii="Times New Roman" w:hAnsi="Times New Roman"/>
          <w:bCs/>
          <w:color w:val="000000"/>
          <w:kern w:val="3"/>
          <w:sz w:val="26"/>
          <w:szCs w:val="26"/>
          <w:lang w:eastAsia="ja-JP" w:bidi="fa-IR"/>
        </w:rPr>
        <w:t xml:space="preserve"> </w:t>
      </w:r>
      <w:proofErr w:type="gramStart"/>
      <w:r>
        <w:rPr>
          <w:rFonts w:ascii="Times New Roman" w:hAnsi="Times New Roman"/>
          <w:bCs/>
          <w:color w:val="000000"/>
          <w:kern w:val="3"/>
          <w:sz w:val="26"/>
          <w:szCs w:val="26"/>
          <w:lang w:eastAsia="ja-JP" w:bidi="fa-IR"/>
        </w:rPr>
        <w:t>навязывании</w:t>
      </w:r>
      <w:proofErr w:type="gramEnd"/>
      <w:r>
        <w:rPr>
          <w:rFonts w:ascii="Times New Roman" w:hAnsi="Times New Roman"/>
          <w:bCs/>
          <w:color w:val="000000"/>
          <w:kern w:val="3"/>
          <w:sz w:val="26"/>
          <w:szCs w:val="26"/>
          <w:lang w:eastAsia="ja-JP" w:bidi="fa-IR"/>
        </w:rPr>
        <w:t xml:space="preserve"> Поставщикам продовольственных товаров невыгодных условий в части возврата </w:t>
      </w:r>
      <w:proofErr w:type="spellStart"/>
      <w:r>
        <w:rPr>
          <w:rFonts w:ascii="Times New Roman" w:hAnsi="Times New Roman"/>
          <w:bCs/>
          <w:color w:val="000000"/>
          <w:kern w:val="3"/>
          <w:sz w:val="26"/>
          <w:szCs w:val="26"/>
          <w:lang w:eastAsia="ja-JP" w:bidi="fa-IR"/>
        </w:rPr>
        <w:t>слабореализуемого</w:t>
      </w:r>
      <w:proofErr w:type="spellEnd"/>
      <w:r>
        <w:rPr>
          <w:rFonts w:ascii="Times New Roman" w:hAnsi="Times New Roman"/>
          <w:bCs/>
          <w:color w:val="000000"/>
          <w:kern w:val="3"/>
          <w:sz w:val="26"/>
          <w:szCs w:val="26"/>
          <w:lang w:eastAsia="ja-JP" w:bidi="fa-IR"/>
        </w:rPr>
        <w:t xml:space="preserve"> товара.</w:t>
      </w:r>
    </w:p>
    <w:p w:rsidR="002B50A7" w:rsidRPr="004A7ED8" w:rsidRDefault="002B50A7" w:rsidP="004A7ED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bCs/>
          <w:color w:val="000000"/>
          <w:kern w:val="3"/>
          <w:sz w:val="26"/>
          <w:szCs w:val="26"/>
          <w:lang w:eastAsia="ja-JP" w:bidi="fa-IR"/>
        </w:rPr>
        <w:t>Данное дело находится в стадии рассмотрения.</w:t>
      </w:r>
    </w:p>
    <w:p w:rsidR="002B50A7" w:rsidRDefault="002B50A7" w:rsidP="004A7ED8">
      <w:pPr>
        <w:autoSpaceDE w:val="0"/>
        <w:autoSpaceDN w:val="0"/>
        <w:adjustRightInd w:val="0"/>
        <w:spacing w:after="0" w:line="240" w:lineRule="auto"/>
        <w:ind w:firstLine="709"/>
        <w:jc w:val="both"/>
        <w:rPr>
          <w:rFonts w:ascii="Times New Roman" w:hAnsi="Times New Roman"/>
          <w:sz w:val="26"/>
          <w:szCs w:val="26"/>
        </w:rPr>
      </w:pPr>
    </w:p>
    <w:p w:rsidR="002B50A7" w:rsidRPr="003A1E5A" w:rsidRDefault="002B50A7" w:rsidP="00F7163E">
      <w:pPr>
        <w:pStyle w:val="a4"/>
        <w:spacing w:before="0" w:beforeAutospacing="0" w:after="0" w:afterAutospacing="0"/>
        <w:ind w:firstLine="709"/>
        <w:jc w:val="both"/>
        <w:rPr>
          <w:i/>
          <w:sz w:val="26"/>
          <w:szCs w:val="26"/>
        </w:rPr>
      </w:pPr>
      <w:r>
        <w:rPr>
          <w:b/>
          <w:bCs/>
          <w:i/>
          <w:sz w:val="26"/>
          <w:szCs w:val="26"/>
        </w:rPr>
        <w:t>3</w:t>
      </w:r>
      <w:r w:rsidRPr="003A1E5A">
        <w:rPr>
          <w:b/>
          <w:bCs/>
          <w:i/>
          <w:sz w:val="26"/>
          <w:szCs w:val="26"/>
        </w:rPr>
        <w:t xml:space="preserve">. </w:t>
      </w:r>
      <w:r>
        <w:rPr>
          <w:b/>
          <w:bCs/>
          <w:i/>
          <w:sz w:val="26"/>
          <w:szCs w:val="26"/>
        </w:rPr>
        <w:t>Информация о проведенных в отношении подконтрольных лиц проверках</w:t>
      </w:r>
      <w:r w:rsidRPr="003A1E5A">
        <w:rPr>
          <w:b/>
          <w:bCs/>
          <w:i/>
          <w:sz w:val="26"/>
          <w:szCs w:val="26"/>
        </w:rPr>
        <w:t>.</w:t>
      </w:r>
    </w:p>
    <w:p w:rsidR="002B50A7" w:rsidRPr="003A1E5A" w:rsidRDefault="002B50A7" w:rsidP="00F7163E">
      <w:pPr>
        <w:pStyle w:val="a4"/>
        <w:spacing w:before="0" w:beforeAutospacing="0" w:after="0" w:afterAutospacing="0"/>
        <w:ind w:firstLine="709"/>
        <w:jc w:val="both"/>
        <w:rPr>
          <w:i/>
          <w:sz w:val="26"/>
          <w:szCs w:val="26"/>
        </w:rPr>
      </w:pPr>
    </w:p>
    <w:p w:rsidR="002B50A7" w:rsidRDefault="002B50A7" w:rsidP="00B65BDC">
      <w:pPr>
        <w:pStyle w:val="a4"/>
        <w:spacing w:before="0" w:beforeAutospacing="0" w:after="0" w:afterAutospacing="0"/>
        <w:ind w:firstLine="709"/>
        <w:jc w:val="both"/>
        <w:rPr>
          <w:sz w:val="27"/>
          <w:szCs w:val="27"/>
        </w:rPr>
      </w:pPr>
      <w:r>
        <w:rPr>
          <w:sz w:val="27"/>
          <w:szCs w:val="27"/>
        </w:rPr>
        <w:t>В 3 квартале 2017 года проверки деятельности юридических лиц (хозяйствующих субъектов, органов власти, органов местного самоуправления), на предмет соблюдения требований статей 15, 16, 17, 17.1, 19-21 Закона о защите конкуренции, на предмет соблюдения требований Закона о торговле, отделом контроля органов власти и торговли не проводились.</w:t>
      </w:r>
    </w:p>
    <w:p w:rsidR="002B50A7" w:rsidRDefault="002B50A7" w:rsidP="00571E4D">
      <w:pPr>
        <w:pStyle w:val="a4"/>
        <w:spacing w:before="0" w:beforeAutospacing="0" w:after="0" w:afterAutospacing="0"/>
        <w:jc w:val="both"/>
        <w:rPr>
          <w:sz w:val="27"/>
          <w:szCs w:val="27"/>
        </w:rPr>
      </w:pPr>
    </w:p>
    <w:p w:rsidR="002B50A7" w:rsidRDefault="002B50A7" w:rsidP="00B65BDC">
      <w:pPr>
        <w:pStyle w:val="a4"/>
        <w:spacing w:before="0" w:beforeAutospacing="0" w:after="0" w:afterAutospacing="0"/>
        <w:ind w:firstLine="709"/>
        <w:jc w:val="both"/>
        <w:rPr>
          <w:b/>
          <w:i/>
          <w:sz w:val="27"/>
          <w:szCs w:val="27"/>
        </w:rPr>
      </w:pPr>
      <w:r>
        <w:rPr>
          <w:b/>
          <w:i/>
          <w:sz w:val="27"/>
          <w:szCs w:val="27"/>
        </w:rPr>
        <w:t>4. Меры административной ответственности</w:t>
      </w:r>
      <w:r w:rsidRPr="00571E4D">
        <w:rPr>
          <w:b/>
          <w:i/>
          <w:sz w:val="27"/>
          <w:szCs w:val="27"/>
        </w:rPr>
        <w:t xml:space="preserve">, принятые по результатам установления </w:t>
      </w:r>
      <w:r>
        <w:rPr>
          <w:b/>
          <w:i/>
          <w:sz w:val="27"/>
          <w:szCs w:val="27"/>
        </w:rPr>
        <w:t>нарушений Закона о защите конкуренции и Закона о торговле</w:t>
      </w:r>
      <w:r w:rsidRPr="00571E4D">
        <w:rPr>
          <w:b/>
          <w:i/>
          <w:sz w:val="27"/>
          <w:szCs w:val="27"/>
        </w:rPr>
        <w:t>.</w:t>
      </w:r>
    </w:p>
    <w:p w:rsidR="002B50A7" w:rsidRDefault="002B50A7" w:rsidP="00B65BDC">
      <w:pPr>
        <w:pStyle w:val="a4"/>
        <w:spacing w:before="0" w:beforeAutospacing="0" w:after="0" w:afterAutospacing="0"/>
        <w:ind w:firstLine="709"/>
        <w:jc w:val="both"/>
        <w:rPr>
          <w:b/>
          <w:i/>
          <w:sz w:val="27"/>
          <w:szCs w:val="27"/>
        </w:rPr>
      </w:pPr>
    </w:p>
    <w:p w:rsidR="002B50A7" w:rsidRPr="001C6879" w:rsidRDefault="002B50A7" w:rsidP="001C6879">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В 3 квартале 2017 года рассмотрено возбужденного в отношении хозяйствующего субъекта, осуществляющего торговую деятельность посредством организации торговой </w:t>
      </w:r>
      <w:r w:rsidRPr="001C6879">
        <w:rPr>
          <w:rFonts w:ascii="Times New Roman" w:hAnsi="Times New Roman"/>
          <w:sz w:val="26"/>
          <w:szCs w:val="26"/>
          <w:lang w:eastAsia="ru-RU"/>
        </w:rPr>
        <w:t xml:space="preserve">сети, дело об административном правонарушении за нарушение </w:t>
      </w:r>
      <w:r w:rsidRPr="001C6879">
        <w:rPr>
          <w:rFonts w:ascii="Times New Roman" w:hAnsi="Times New Roman"/>
          <w:kern w:val="3"/>
          <w:sz w:val="26"/>
          <w:szCs w:val="26"/>
          <w:lang w:eastAsia="ja-JP" w:bidi="fa-IR"/>
        </w:rPr>
        <w:t>части 1 статьи 9 Федерального закона от 28.12.2009 N 381-ФЗ «Об основах государственного регулирования торговой деятельности в Российской Федерации» (далее – Закон о торговле).</w:t>
      </w:r>
    </w:p>
    <w:p w:rsidR="002B50A7" w:rsidRPr="001C6879" w:rsidRDefault="002B50A7" w:rsidP="001C6879">
      <w:pPr>
        <w:autoSpaceDE w:val="0"/>
        <w:autoSpaceDN w:val="0"/>
        <w:adjustRightInd w:val="0"/>
        <w:spacing w:after="0" w:line="240" w:lineRule="auto"/>
        <w:ind w:firstLine="709"/>
        <w:jc w:val="both"/>
        <w:rPr>
          <w:rFonts w:ascii="Times New Roman" w:hAnsi="Times New Roman"/>
          <w:sz w:val="26"/>
          <w:szCs w:val="26"/>
        </w:rPr>
      </w:pPr>
      <w:proofErr w:type="gramStart"/>
      <w:r w:rsidRPr="001C6879">
        <w:rPr>
          <w:rFonts w:ascii="Times New Roman" w:hAnsi="Times New Roman"/>
          <w:sz w:val="26"/>
          <w:szCs w:val="26"/>
        </w:rPr>
        <w:t>В соответствии с частью 1 статьи 9 Закона о торговле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roofErr w:type="gramEnd"/>
    </w:p>
    <w:p w:rsidR="002B50A7" w:rsidRPr="001C6879" w:rsidRDefault="002B50A7" w:rsidP="001C6879">
      <w:pPr>
        <w:widowControl w:val="0"/>
        <w:suppressAutoHyphens/>
        <w:autoSpaceDN w:val="0"/>
        <w:spacing w:after="0" w:line="240" w:lineRule="auto"/>
        <w:ind w:firstLine="709"/>
        <w:jc w:val="both"/>
        <w:textAlignment w:val="baseline"/>
        <w:rPr>
          <w:rFonts w:ascii="Times New Roman" w:hAnsi="Times New Roman"/>
          <w:kern w:val="3"/>
          <w:sz w:val="26"/>
          <w:szCs w:val="26"/>
          <w:lang w:eastAsia="ja-JP" w:bidi="fa-IR"/>
        </w:rPr>
      </w:pPr>
      <w:r w:rsidRPr="001C6879">
        <w:rPr>
          <w:rFonts w:ascii="Times New Roman" w:hAnsi="Times New Roman"/>
          <w:kern w:val="3"/>
          <w:sz w:val="26"/>
          <w:szCs w:val="26"/>
          <w:lang w:eastAsia="ja-JP" w:bidi="fa-IR"/>
        </w:rPr>
        <w:t>Нарушение выразилось в необеспечении доступа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2B50A7" w:rsidRPr="001C6879" w:rsidRDefault="002B50A7" w:rsidP="001C6879">
      <w:pPr>
        <w:widowControl w:val="0"/>
        <w:suppressAutoHyphens/>
        <w:autoSpaceDN w:val="0"/>
        <w:spacing w:after="0" w:line="240" w:lineRule="auto"/>
        <w:ind w:firstLine="709"/>
        <w:jc w:val="both"/>
        <w:textAlignment w:val="baseline"/>
        <w:rPr>
          <w:rFonts w:ascii="Times New Roman" w:hAnsi="Times New Roman"/>
          <w:kern w:val="3"/>
          <w:sz w:val="26"/>
          <w:szCs w:val="26"/>
          <w:lang w:eastAsia="ja-JP" w:bidi="fa-IR"/>
        </w:rPr>
      </w:pPr>
      <w:r w:rsidRPr="001C6879">
        <w:rPr>
          <w:rFonts w:ascii="Times New Roman" w:hAnsi="Times New Roman"/>
          <w:sz w:val="26"/>
          <w:szCs w:val="26"/>
        </w:rPr>
        <w:t>В действиях субъекта были установлены событие правонарушения и его вина.</w:t>
      </w:r>
      <w:r w:rsidRPr="001C6879">
        <w:rPr>
          <w:rFonts w:ascii="Times New Roman" w:hAnsi="Times New Roman"/>
          <w:kern w:val="3"/>
          <w:sz w:val="26"/>
          <w:szCs w:val="26"/>
          <w:lang w:eastAsia="ja-JP" w:bidi="fa-IR"/>
        </w:rPr>
        <w:t xml:space="preserve"> При этом</w:t>
      </w:r>
      <w:proofErr w:type="gramStart"/>
      <w:r w:rsidRPr="001C6879">
        <w:rPr>
          <w:rFonts w:ascii="Times New Roman" w:hAnsi="Times New Roman"/>
          <w:kern w:val="3"/>
          <w:sz w:val="26"/>
          <w:szCs w:val="26"/>
          <w:lang w:eastAsia="ja-JP" w:bidi="fa-IR"/>
        </w:rPr>
        <w:t>.</w:t>
      </w:r>
      <w:proofErr w:type="gramEnd"/>
      <w:r w:rsidRPr="001C6879">
        <w:rPr>
          <w:rFonts w:ascii="Times New Roman" w:hAnsi="Times New Roman"/>
          <w:kern w:val="3"/>
          <w:sz w:val="26"/>
          <w:szCs w:val="26"/>
          <w:lang w:eastAsia="ja-JP" w:bidi="fa-IR"/>
        </w:rPr>
        <w:t xml:space="preserve"> </w:t>
      </w:r>
      <w:proofErr w:type="gramStart"/>
      <w:r w:rsidRPr="001C6879">
        <w:rPr>
          <w:rFonts w:ascii="Times New Roman" w:hAnsi="Times New Roman"/>
          <w:kern w:val="3"/>
          <w:sz w:val="26"/>
          <w:szCs w:val="26"/>
          <w:lang w:eastAsia="ja-JP" w:bidi="fa-IR"/>
        </w:rPr>
        <w:t>у</w:t>
      </w:r>
      <w:proofErr w:type="gramEnd"/>
      <w:r w:rsidRPr="001C6879">
        <w:rPr>
          <w:rFonts w:ascii="Times New Roman" w:hAnsi="Times New Roman"/>
          <w:sz w:val="26"/>
          <w:szCs w:val="26"/>
        </w:rPr>
        <w:t>читывая все обстоятельства дела, в том числе обстоятельства, предусмотренные частью 2 статьи 3.4 КоАП РФ, на основании статьи 4.1.1 КоАП РФ административное наказание в виде штрафа было заменено на предупреждение.</w:t>
      </w:r>
    </w:p>
    <w:p w:rsidR="002B50A7" w:rsidRPr="001C6879" w:rsidRDefault="002B50A7" w:rsidP="009C14AE">
      <w:pPr>
        <w:spacing w:after="0" w:line="240" w:lineRule="auto"/>
        <w:ind w:firstLine="709"/>
        <w:jc w:val="both"/>
        <w:rPr>
          <w:rFonts w:ascii="Times New Roman" w:hAnsi="Times New Roman"/>
          <w:sz w:val="26"/>
          <w:szCs w:val="26"/>
        </w:rPr>
      </w:pPr>
    </w:p>
    <w:p w:rsidR="002B50A7" w:rsidRDefault="002B50A7" w:rsidP="009C14AE">
      <w:pPr>
        <w:spacing w:after="0" w:line="240" w:lineRule="auto"/>
        <w:ind w:firstLine="709"/>
        <w:jc w:val="both"/>
        <w:rPr>
          <w:rFonts w:ascii="Times New Roman" w:hAnsi="Times New Roman"/>
          <w:sz w:val="26"/>
          <w:szCs w:val="26"/>
        </w:rPr>
      </w:pPr>
      <w:r>
        <w:rPr>
          <w:rFonts w:ascii="Times New Roman" w:hAnsi="Times New Roman"/>
          <w:sz w:val="26"/>
          <w:szCs w:val="26"/>
        </w:rPr>
        <w:t>Так же, в</w:t>
      </w:r>
      <w:r w:rsidRPr="00D540DA">
        <w:rPr>
          <w:rFonts w:ascii="Times New Roman" w:hAnsi="Times New Roman"/>
          <w:sz w:val="26"/>
          <w:szCs w:val="26"/>
        </w:rPr>
        <w:t xml:space="preserve"> </w:t>
      </w:r>
      <w:r>
        <w:rPr>
          <w:rFonts w:ascii="Times New Roman" w:hAnsi="Times New Roman"/>
          <w:sz w:val="26"/>
          <w:szCs w:val="26"/>
        </w:rPr>
        <w:t>3 квартале</w:t>
      </w:r>
      <w:r w:rsidRPr="00D540DA">
        <w:rPr>
          <w:rFonts w:ascii="Times New Roman" w:hAnsi="Times New Roman"/>
          <w:sz w:val="26"/>
          <w:szCs w:val="26"/>
        </w:rPr>
        <w:t xml:space="preserve"> 2017 год</w:t>
      </w:r>
      <w:r>
        <w:rPr>
          <w:rFonts w:ascii="Times New Roman" w:hAnsi="Times New Roman"/>
          <w:sz w:val="26"/>
          <w:szCs w:val="26"/>
        </w:rPr>
        <w:t>а</w:t>
      </w:r>
      <w:r w:rsidRPr="00D540DA">
        <w:rPr>
          <w:rFonts w:ascii="Times New Roman" w:hAnsi="Times New Roman"/>
          <w:sz w:val="26"/>
          <w:szCs w:val="26"/>
        </w:rPr>
        <w:t xml:space="preserve"> отделом контроля органов власти и торговли</w:t>
      </w:r>
      <w:r>
        <w:rPr>
          <w:rFonts w:ascii="Times New Roman" w:hAnsi="Times New Roman"/>
          <w:sz w:val="26"/>
          <w:szCs w:val="26"/>
        </w:rPr>
        <w:t xml:space="preserve"> в отношении юридического лица и в отношении должностного лица указанного юридического лица, возбуждены дела об административном правонарушении, ответственность за которое предусмотрена частью 3 статьи 19.8 КоАП РФ.</w:t>
      </w:r>
    </w:p>
    <w:p w:rsidR="002B50A7"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 </w:t>
      </w:r>
      <w:r>
        <w:rPr>
          <w:rFonts w:ascii="Times New Roman" w:hAnsi="Times New Roman"/>
          <w:sz w:val="26"/>
          <w:szCs w:val="26"/>
        </w:rPr>
        <w:t>Основанием для возбуждения дел послужили следующие обстоятельства.</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В Самарское УФАС России поступило уведомление</w:t>
      </w:r>
      <w:r>
        <w:rPr>
          <w:rFonts w:ascii="Times New Roman" w:hAnsi="Times New Roman"/>
          <w:sz w:val="26"/>
          <w:szCs w:val="26"/>
        </w:rPr>
        <w:t xml:space="preserve"> юридического лица (Заявитель)</w:t>
      </w:r>
      <w:r w:rsidRPr="005A2080">
        <w:rPr>
          <w:rFonts w:ascii="Times New Roman" w:hAnsi="Times New Roman"/>
          <w:sz w:val="26"/>
          <w:szCs w:val="26"/>
        </w:rPr>
        <w:t xml:space="preserve"> о присоединении </w:t>
      </w:r>
      <w:r>
        <w:rPr>
          <w:rFonts w:ascii="Times New Roman" w:hAnsi="Times New Roman"/>
          <w:sz w:val="26"/>
          <w:szCs w:val="26"/>
        </w:rPr>
        <w:t xml:space="preserve">к данной </w:t>
      </w:r>
      <w:r w:rsidRPr="005A2080">
        <w:rPr>
          <w:rFonts w:ascii="Times New Roman" w:hAnsi="Times New Roman"/>
          <w:sz w:val="26"/>
          <w:szCs w:val="26"/>
        </w:rPr>
        <w:t>коммерческой организации  другой коммерческой организации.</w:t>
      </w:r>
    </w:p>
    <w:p w:rsidR="002B50A7" w:rsidRPr="005A2080" w:rsidRDefault="002B50A7" w:rsidP="005A2080">
      <w:pPr>
        <w:spacing w:after="0" w:line="240" w:lineRule="auto"/>
        <w:ind w:firstLine="709"/>
        <w:jc w:val="both"/>
        <w:rPr>
          <w:rFonts w:ascii="Times New Roman" w:hAnsi="Times New Roman"/>
          <w:sz w:val="26"/>
          <w:szCs w:val="26"/>
        </w:rPr>
      </w:pPr>
      <w:proofErr w:type="gramStart"/>
      <w:r w:rsidRPr="005A2080">
        <w:rPr>
          <w:rFonts w:ascii="Times New Roman" w:hAnsi="Times New Roman"/>
          <w:sz w:val="26"/>
          <w:szCs w:val="26"/>
        </w:rPr>
        <w:lastRenderedPageBreak/>
        <w:t>Заявителем</w:t>
      </w:r>
      <w:r>
        <w:rPr>
          <w:rFonts w:ascii="Times New Roman" w:hAnsi="Times New Roman"/>
          <w:sz w:val="26"/>
          <w:szCs w:val="26"/>
        </w:rPr>
        <w:t xml:space="preserve"> был</w:t>
      </w:r>
      <w:r w:rsidRPr="005A2080">
        <w:rPr>
          <w:rFonts w:ascii="Times New Roman" w:hAnsi="Times New Roman"/>
          <w:sz w:val="26"/>
          <w:szCs w:val="26"/>
        </w:rPr>
        <w:t xml:space="preserve"> представлен Договор о присоединении ООО «</w:t>
      </w:r>
      <w:r>
        <w:rPr>
          <w:rFonts w:ascii="Times New Roman" w:hAnsi="Times New Roman"/>
          <w:sz w:val="26"/>
          <w:szCs w:val="26"/>
        </w:rPr>
        <w:t>___</w:t>
      </w:r>
      <w:r w:rsidRPr="005A2080">
        <w:rPr>
          <w:rFonts w:ascii="Times New Roman" w:hAnsi="Times New Roman"/>
          <w:sz w:val="26"/>
          <w:szCs w:val="26"/>
        </w:rPr>
        <w:t>» к АО «</w:t>
      </w:r>
      <w:r>
        <w:rPr>
          <w:rFonts w:ascii="Times New Roman" w:hAnsi="Times New Roman"/>
          <w:sz w:val="26"/>
          <w:szCs w:val="26"/>
        </w:rPr>
        <w:t>___</w:t>
      </w:r>
      <w:r w:rsidRPr="005A2080">
        <w:rPr>
          <w:rFonts w:ascii="Times New Roman" w:hAnsi="Times New Roman"/>
          <w:sz w:val="26"/>
          <w:szCs w:val="26"/>
        </w:rPr>
        <w:t>», утвержденный решением Внеочередного Общего собрания участников ООО  «</w:t>
      </w:r>
      <w:r>
        <w:rPr>
          <w:rFonts w:ascii="Times New Roman" w:hAnsi="Times New Roman"/>
          <w:sz w:val="26"/>
          <w:szCs w:val="26"/>
        </w:rPr>
        <w:t>___</w:t>
      </w:r>
      <w:r w:rsidRPr="005A2080">
        <w:rPr>
          <w:rFonts w:ascii="Times New Roman" w:hAnsi="Times New Roman"/>
          <w:sz w:val="26"/>
          <w:szCs w:val="26"/>
        </w:rPr>
        <w:t>») и решением Внеочередного Общего собрания акционеров АО «</w:t>
      </w:r>
      <w:r>
        <w:rPr>
          <w:rFonts w:ascii="Times New Roman" w:hAnsi="Times New Roman"/>
          <w:sz w:val="26"/>
          <w:szCs w:val="26"/>
        </w:rPr>
        <w:t>__</w:t>
      </w:r>
      <w:r w:rsidRPr="005A2080">
        <w:rPr>
          <w:rFonts w:ascii="Times New Roman" w:hAnsi="Times New Roman"/>
          <w:sz w:val="26"/>
          <w:szCs w:val="26"/>
        </w:rPr>
        <w:t>» (далее – Договор о присоединении).</w:t>
      </w:r>
      <w:proofErr w:type="gramEnd"/>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В соответствии с пунктом 1.1 Договора о присоединении стороны участвуют в реорганизации в форме присоединения Присоединяемого общества</w:t>
      </w:r>
      <w:r>
        <w:rPr>
          <w:rFonts w:ascii="Times New Roman" w:hAnsi="Times New Roman"/>
          <w:sz w:val="26"/>
          <w:szCs w:val="26"/>
        </w:rPr>
        <w:t xml:space="preserve"> (ООО «___»)</w:t>
      </w:r>
      <w:r w:rsidRPr="005A2080">
        <w:rPr>
          <w:rFonts w:ascii="Times New Roman" w:hAnsi="Times New Roman"/>
          <w:sz w:val="26"/>
          <w:szCs w:val="26"/>
        </w:rPr>
        <w:t xml:space="preserve"> к Основному обществу (АО «</w:t>
      </w:r>
      <w:r>
        <w:rPr>
          <w:rFonts w:ascii="Times New Roman" w:hAnsi="Times New Roman"/>
          <w:sz w:val="26"/>
          <w:szCs w:val="26"/>
        </w:rPr>
        <w:t>__</w:t>
      </w:r>
      <w:r w:rsidRPr="005A2080">
        <w:rPr>
          <w:rFonts w:ascii="Times New Roman" w:hAnsi="Times New Roman"/>
          <w:sz w:val="26"/>
          <w:szCs w:val="26"/>
        </w:rPr>
        <w:t>»).</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ООО «</w:t>
      </w:r>
      <w:r>
        <w:rPr>
          <w:rFonts w:ascii="Times New Roman" w:hAnsi="Times New Roman"/>
          <w:sz w:val="26"/>
          <w:szCs w:val="26"/>
        </w:rPr>
        <w:t>____</w:t>
      </w:r>
      <w:r w:rsidRPr="005A2080">
        <w:rPr>
          <w:rFonts w:ascii="Times New Roman" w:hAnsi="Times New Roman"/>
          <w:sz w:val="26"/>
          <w:szCs w:val="26"/>
        </w:rPr>
        <w:t>» согласно передаточному акту передает все права и обязанности, а также имущество АО «</w:t>
      </w:r>
      <w:r>
        <w:rPr>
          <w:rFonts w:ascii="Times New Roman" w:hAnsi="Times New Roman"/>
          <w:sz w:val="26"/>
          <w:szCs w:val="26"/>
        </w:rPr>
        <w:t>_____</w:t>
      </w:r>
      <w:r w:rsidRPr="005A2080">
        <w:rPr>
          <w:rFonts w:ascii="Times New Roman" w:hAnsi="Times New Roman"/>
          <w:sz w:val="26"/>
          <w:szCs w:val="26"/>
        </w:rPr>
        <w:t>».</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Согласно пункту 1.2 указанного Договора о присоединении Основное общество считается реорганизованным </w:t>
      </w:r>
      <w:proofErr w:type="gramStart"/>
      <w:r w:rsidRPr="005A2080">
        <w:rPr>
          <w:rFonts w:ascii="Times New Roman" w:hAnsi="Times New Roman"/>
          <w:sz w:val="26"/>
          <w:szCs w:val="26"/>
        </w:rPr>
        <w:t>с момента внесения в Единый государственный реестр юридических лиц записи о прекращении деятельности в результате реорганизации в форме</w:t>
      </w:r>
      <w:proofErr w:type="gramEnd"/>
      <w:r w:rsidRPr="005A2080">
        <w:rPr>
          <w:rFonts w:ascii="Times New Roman" w:hAnsi="Times New Roman"/>
          <w:sz w:val="26"/>
          <w:szCs w:val="26"/>
        </w:rPr>
        <w:t xml:space="preserve"> присоединения Присоединяемого общества.</w:t>
      </w:r>
    </w:p>
    <w:p w:rsidR="002B50A7" w:rsidRPr="005A2080" w:rsidRDefault="002B50A7" w:rsidP="005A2080">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Самарским УФАС России было установлено, что </w:t>
      </w:r>
      <w:r w:rsidRPr="005A2080">
        <w:rPr>
          <w:rFonts w:ascii="Times New Roman" w:hAnsi="Times New Roman"/>
          <w:sz w:val="26"/>
          <w:szCs w:val="26"/>
        </w:rPr>
        <w:t>в Едином государственном реестре юридических лиц внесена запись о начале процедуры реорганизации юридического лица в форме присоединения к другому юридическому лицу.</w:t>
      </w:r>
      <w:r>
        <w:rPr>
          <w:rFonts w:ascii="Times New Roman" w:hAnsi="Times New Roman"/>
          <w:sz w:val="26"/>
          <w:szCs w:val="26"/>
        </w:rPr>
        <w:t xml:space="preserve"> Так, </w:t>
      </w:r>
      <w:r w:rsidRPr="005A2080">
        <w:rPr>
          <w:rFonts w:ascii="Times New Roman" w:hAnsi="Times New Roman"/>
          <w:sz w:val="26"/>
          <w:szCs w:val="26"/>
        </w:rPr>
        <w:t>Деятельность юридического лица – ООО «</w:t>
      </w:r>
      <w:r>
        <w:rPr>
          <w:rFonts w:ascii="Times New Roman" w:hAnsi="Times New Roman"/>
          <w:sz w:val="26"/>
          <w:szCs w:val="26"/>
        </w:rPr>
        <w:t>__</w:t>
      </w:r>
      <w:r w:rsidRPr="005A2080">
        <w:rPr>
          <w:rFonts w:ascii="Times New Roman" w:hAnsi="Times New Roman"/>
          <w:sz w:val="26"/>
          <w:szCs w:val="26"/>
        </w:rPr>
        <w:t>» 30.06.2017 прекращена путем реорганизации в форме присоединения к АО «</w:t>
      </w:r>
      <w:r>
        <w:rPr>
          <w:rFonts w:ascii="Times New Roman" w:hAnsi="Times New Roman"/>
          <w:sz w:val="26"/>
          <w:szCs w:val="26"/>
        </w:rPr>
        <w:t>___</w:t>
      </w:r>
      <w:r w:rsidRPr="005A2080">
        <w:rPr>
          <w:rFonts w:ascii="Times New Roman" w:hAnsi="Times New Roman"/>
          <w:sz w:val="26"/>
          <w:szCs w:val="26"/>
        </w:rPr>
        <w:t>», что подтверждается листом записи ЕГРЮЛ, представленным Заявителем.</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Согласно части 4 статьи 22 Федерального закона от 26.06.2006 № 135-ФЗ «О защите конкуренции» (далее – Закон «О защите конкуренции») антимонопольный орган осуществляет государственный </w:t>
      </w:r>
      <w:proofErr w:type="gramStart"/>
      <w:r w:rsidRPr="005A2080">
        <w:rPr>
          <w:rFonts w:ascii="Times New Roman" w:hAnsi="Times New Roman"/>
          <w:sz w:val="26"/>
          <w:szCs w:val="26"/>
        </w:rPr>
        <w:t>контроль за</w:t>
      </w:r>
      <w:proofErr w:type="gramEnd"/>
      <w:r w:rsidRPr="005A2080">
        <w:rPr>
          <w:rFonts w:ascii="Times New Roman" w:hAnsi="Times New Roman"/>
          <w:sz w:val="26"/>
          <w:szCs w:val="26"/>
        </w:rPr>
        <w:t xml:space="preserve">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В соответствии с пунктом 21 статьи 4 Закона «О защите конкуренции» под экономической концентрацией понимаются сделки, иные действия, осуществление которых оказывает влияние на состояние конкуренции.</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Согласно пункту 22 статьи 4 Закона «О защите конкуренции»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w:t>
      </w:r>
      <w:proofErr w:type="gramStart"/>
      <w:r w:rsidRPr="005A2080">
        <w:rPr>
          <w:rFonts w:ascii="Times New Roman" w:hAnsi="Times New Roman"/>
          <w:sz w:val="26"/>
          <w:szCs w:val="26"/>
        </w:rPr>
        <w:t>права</w:t>
      </w:r>
      <w:proofErr w:type="gramEnd"/>
      <w:r w:rsidRPr="005A2080">
        <w:rPr>
          <w:rFonts w:ascii="Times New Roman" w:hAnsi="Times New Roman"/>
          <w:sz w:val="26"/>
          <w:szCs w:val="26"/>
        </w:rPr>
        <w:t xml:space="preserve"> в отношении которого приобретаются в порядке, установленном </w:t>
      </w:r>
      <w:hyperlink r:id="rId9" w:history="1">
        <w:r w:rsidRPr="005A2080">
          <w:rPr>
            <w:rFonts w:ascii="Times New Roman" w:hAnsi="Times New Roman"/>
            <w:color w:val="0000FF"/>
            <w:sz w:val="26"/>
            <w:szCs w:val="26"/>
          </w:rPr>
          <w:t>главой 7</w:t>
        </w:r>
      </w:hyperlink>
      <w:r w:rsidRPr="005A2080">
        <w:rPr>
          <w:rFonts w:ascii="Times New Roman" w:hAnsi="Times New Roman"/>
          <w:sz w:val="26"/>
          <w:szCs w:val="26"/>
        </w:rPr>
        <w:t xml:space="preserve"> настоящего Федерального закона.</w:t>
      </w:r>
    </w:p>
    <w:p w:rsidR="002B50A7" w:rsidRPr="005A2080" w:rsidRDefault="002B50A7" w:rsidP="005A2080">
      <w:pPr>
        <w:spacing w:after="0" w:line="240" w:lineRule="auto"/>
        <w:ind w:firstLine="709"/>
        <w:jc w:val="both"/>
        <w:rPr>
          <w:rFonts w:ascii="Times New Roman" w:hAnsi="Times New Roman"/>
          <w:sz w:val="26"/>
          <w:szCs w:val="26"/>
        </w:rPr>
      </w:pPr>
      <w:proofErr w:type="gramStart"/>
      <w:r w:rsidRPr="005A2080">
        <w:rPr>
          <w:rFonts w:ascii="Times New Roman" w:hAnsi="Times New Roman"/>
          <w:sz w:val="26"/>
          <w:szCs w:val="26"/>
        </w:rPr>
        <w:t>Из части 1 статьи 26.1 Закона «О защите конкуренции» следует, что по правилам главы 7 Закона «О защите конкуренции»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w:t>
      </w:r>
      <w:proofErr w:type="gramEnd"/>
      <w:r w:rsidRPr="005A2080">
        <w:rPr>
          <w:rFonts w:ascii="Times New Roman" w:hAnsi="Times New Roman"/>
          <w:sz w:val="26"/>
          <w:szCs w:val="26"/>
        </w:rPr>
        <w:t xml:space="preserve">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2B50A7" w:rsidRPr="005A2080" w:rsidRDefault="002B50A7" w:rsidP="005A2080">
      <w:pPr>
        <w:spacing w:after="0" w:line="240" w:lineRule="auto"/>
        <w:ind w:firstLine="709"/>
        <w:jc w:val="both"/>
        <w:rPr>
          <w:rFonts w:ascii="Times New Roman" w:hAnsi="Times New Roman"/>
          <w:sz w:val="26"/>
          <w:szCs w:val="26"/>
        </w:rPr>
      </w:pPr>
      <w:proofErr w:type="gramStart"/>
      <w:r w:rsidRPr="005A2080">
        <w:rPr>
          <w:rFonts w:ascii="Times New Roman" w:hAnsi="Times New Roman"/>
          <w:sz w:val="26"/>
          <w:szCs w:val="26"/>
        </w:rPr>
        <w:t>Указанная глава Закона «О защите конкуренции» определяет перечень сделок (иных действий), которые могут совершаться лишь с предварительного согласия антимонопольного органа, принятого по результатам рассмотрения ходатайства (ст. ст. 27 - 29 Закона «О защите конкуренции»), а также перечень сделок (иных действий), о совершении которых антимонопольный орган должен быть уведомлен (ст. 31 Закона «О защите конкуренции»).</w:t>
      </w:r>
      <w:proofErr w:type="gramEnd"/>
    </w:p>
    <w:p w:rsidR="002B50A7" w:rsidRPr="005A2080" w:rsidRDefault="002B50A7" w:rsidP="005A2080">
      <w:pPr>
        <w:spacing w:after="0" w:line="240" w:lineRule="auto"/>
        <w:ind w:firstLine="709"/>
        <w:jc w:val="both"/>
        <w:rPr>
          <w:rFonts w:ascii="Times New Roman" w:hAnsi="Times New Roman"/>
          <w:sz w:val="26"/>
          <w:szCs w:val="26"/>
        </w:rPr>
      </w:pP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lastRenderedPageBreak/>
        <w:t xml:space="preserve">Согласно части 1 статьи 32 Закона «О защите конкуренции» в целях получения предварительного согласия антимонопольного органа в случаях, указанных в </w:t>
      </w:r>
      <w:hyperlink r:id="rId10" w:history="1">
        <w:r w:rsidRPr="005A2080">
          <w:rPr>
            <w:rFonts w:ascii="Times New Roman" w:hAnsi="Times New Roman"/>
            <w:color w:val="0000FF"/>
            <w:sz w:val="26"/>
            <w:szCs w:val="26"/>
          </w:rPr>
          <w:t>статьях 27</w:t>
        </w:r>
      </w:hyperlink>
      <w:r w:rsidRPr="005A2080">
        <w:rPr>
          <w:rFonts w:ascii="Times New Roman" w:hAnsi="Times New Roman"/>
          <w:sz w:val="26"/>
          <w:szCs w:val="26"/>
        </w:rPr>
        <w:t xml:space="preserve"> - </w:t>
      </w:r>
      <w:hyperlink r:id="rId11" w:history="1">
        <w:r w:rsidRPr="005A2080">
          <w:rPr>
            <w:rFonts w:ascii="Times New Roman" w:hAnsi="Times New Roman"/>
            <w:color w:val="0000FF"/>
            <w:sz w:val="26"/>
            <w:szCs w:val="26"/>
          </w:rPr>
          <w:t>29</w:t>
        </w:r>
      </w:hyperlink>
      <w:r w:rsidRPr="005A2080">
        <w:rPr>
          <w:rFonts w:ascii="Times New Roman" w:hAnsi="Times New Roman"/>
          <w:sz w:val="26"/>
          <w:szCs w:val="26"/>
        </w:rPr>
        <w:t xml:space="preserve"> настоящего Федерального закона, или уведомления антимонопольного органа в случае, указанном в </w:t>
      </w:r>
      <w:hyperlink r:id="rId12" w:history="1">
        <w:r w:rsidRPr="005A2080">
          <w:rPr>
            <w:rFonts w:ascii="Times New Roman" w:hAnsi="Times New Roman"/>
            <w:color w:val="0000FF"/>
            <w:sz w:val="26"/>
            <w:szCs w:val="26"/>
          </w:rPr>
          <w:t>статье 31</w:t>
        </w:r>
      </w:hyperlink>
      <w:r w:rsidRPr="005A2080">
        <w:rPr>
          <w:rFonts w:ascii="Times New Roman" w:hAnsi="Times New Roman"/>
          <w:sz w:val="26"/>
          <w:szCs w:val="26"/>
        </w:rPr>
        <w:t xml:space="preserve"> настоящего Федерального закона, в антимонопольный орган в качестве заявителей обращаются:</w:t>
      </w:r>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1) лица, осуществляющие действия, предусмотренные </w:t>
      </w:r>
      <w:hyperlink r:id="rId13" w:history="1">
        <w:r w:rsidRPr="005A2080">
          <w:rPr>
            <w:rFonts w:ascii="Times New Roman" w:hAnsi="Times New Roman"/>
            <w:color w:val="0000FF"/>
            <w:sz w:val="26"/>
            <w:szCs w:val="26"/>
          </w:rPr>
          <w:t>пунктами 1</w:t>
        </w:r>
      </w:hyperlink>
      <w:r w:rsidRPr="005A2080">
        <w:rPr>
          <w:rFonts w:ascii="Times New Roman" w:hAnsi="Times New Roman"/>
          <w:sz w:val="26"/>
          <w:szCs w:val="26"/>
        </w:rPr>
        <w:t xml:space="preserve"> - </w:t>
      </w:r>
      <w:hyperlink r:id="rId14" w:history="1">
        <w:r w:rsidRPr="005A2080">
          <w:rPr>
            <w:rFonts w:ascii="Times New Roman" w:hAnsi="Times New Roman"/>
            <w:color w:val="0000FF"/>
            <w:sz w:val="26"/>
            <w:szCs w:val="26"/>
          </w:rPr>
          <w:t>3</w:t>
        </w:r>
      </w:hyperlink>
      <w:r w:rsidRPr="005A2080">
        <w:rPr>
          <w:rFonts w:ascii="Times New Roman" w:hAnsi="Times New Roman"/>
          <w:sz w:val="26"/>
          <w:szCs w:val="26"/>
        </w:rPr>
        <w:t xml:space="preserve">, </w:t>
      </w:r>
      <w:hyperlink r:id="rId15" w:history="1">
        <w:r w:rsidRPr="005A2080">
          <w:rPr>
            <w:rFonts w:ascii="Times New Roman" w:hAnsi="Times New Roman"/>
            <w:color w:val="0000FF"/>
            <w:sz w:val="26"/>
            <w:szCs w:val="26"/>
          </w:rPr>
          <w:t>6</w:t>
        </w:r>
      </w:hyperlink>
      <w:r w:rsidRPr="005A2080">
        <w:rPr>
          <w:rFonts w:ascii="Times New Roman" w:hAnsi="Times New Roman"/>
          <w:sz w:val="26"/>
          <w:szCs w:val="26"/>
        </w:rPr>
        <w:t xml:space="preserve"> - </w:t>
      </w:r>
      <w:hyperlink r:id="rId16" w:history="1">
        <w:r w:rsidRPr="005A2080">
          <w:rPr>
            <w:rFonts w:ascii="Times New Roman" w:hAnsi="Times New Roman"/>
            <w:color w:val="0000FF"/>
            <w:sz w:val="26"/>
            <w:szCs w:val="26"/>
          </w:rPr>
          <w:t>8 части 1 статьи 27</w:t>
        </w:r>
      </w:hyperlink>
      <w:r w:rsidRPr="005A2080">
        <w:rPr>
          <w:rFonts w:ascii="Times New Roman" w:hAnsi="Times New Roman"/>
          <w:sz w:val="26"/>
          <w:szCs w:val="26"/>
        </w:rPr>
        <w:t xml:space="preserve"> настоящего Федерального закона;</w:t>
      </w:r>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2) лица или одно из лиц, которые принимают решение о создании коммерческой организации в случаях, предусмотренных </w:t>
      </w:r>
      <w:hyperlink r:id="rId17" w:history="1">
        <w:r w:rsidRPr="005A2080">
          <w:rPr>
            <w:rFonts w:ascii="Times New Roman" w:hAnsi="Times New Roman"/>
            <w:color w:val="0000FF"/>
            <w:sz w:val="26"/>
            <w:szCs w:val="26"/>
          </w:rPr>
          <w:t>пунктами 4</w:t>
        </w:r>
      </w:hyperlink>
      <w:r w:rsidRPr="005A2080">
        <w:rPr>
          <w:rFonts w:ascii="Times New Roman" w:hAnsi="Times New Roman"/>
          <w:sz w:val="26"/>
          <w:szCs w:val="26"/>
        </w:rPr>
        <w:t xml:space="preserve"> и </w:t>
      </w:r>
      <w:hyperlink r:id="rId18" w:history="1">
        <w:r w:rsidRPr="005A2080">
          <w:rPr>
            <w:rFonts w:ascii="Times New Roman" w:hAnsi="Times New Roman"/>
            <w:color w:val="0000FF"/>
            <w:sz w:val="26"/>
            <w:szCs w:val="26"/>
          </w:rPr>
          <w:t>5 части 1 статьи 27</w:t>
        </w:r>
      </w:hyperlink>
      <w:r w:rsidRPr="005A2080">
        <w:rPr>
          <w:rFonts w:ascii="Times New Roman" w:hAnsi="Times New Roman"/>
          <w:sz w:val="26"/>
          <w:szCs w:val="26"/>
        </w:rPr>
        <w:t xml:space="preserve"> настоящего Федерального закона;</w:t>
      </w:r>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r:id="rId19" w:history="1">
        <w:r w:rsidRPr="005A2080">
          <w:rPr>
            <w:rFonts w:ascii="Times New Roman" w:hAnsi="Times New Roman"/>
            <w:color w:val="0000FF"/>
            <w:sz w:val="26"/>
            <w:szCs w:val="26"/>
          </w:rPr>
          <w:t>статьями 28</w:t>
        </w:r>
      </w:hyperlink>
      <w:r w:rsidRPr="005A2080">
        <w:rPr>
          <w:rFonts w:ascii="Times New Roman" w:hAnsi="Times New Roman"/>
          <w:sz w:val="26"/>
          <w:szCs w:val="26"/>
        </w:rPr>
        <w:t xml:space="preserve"> и </w:t>
      </w:r>
      <w:hyperlink r:id="rId20" w:history="1">
        <w:r w:rsidRPr="005A2080">
          <w:rPr>
            <w:rFonts w:ascii="Times New Roman" w:hAnsi="Times New Roman"/>
            <w:color w:val="0000FF"/>
            <w:sz w:val="26"/>
            <w:szCs w:val="26"/>
          </w:rPr>
          <w:t>29</w:t>
        </w:r>
      </w:hyperlink>
      <w:r w:rsidRPr="005A2080">
        <w:rPr>
          <w:rFonts w:ascii="Times New Roman" w:hAnsi="Times New Roman"/>
          <w:sz w:val="26"/>
          <w:szCs w:val="26"/>
        </w:rPr>
        <w:t xml:space="preserve"> настоящего Федерального закона;</w:t>
      </w:r>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4) лица, на которых в соответствии со </w:t>
      </w:r>
      <w:hyperlink r:id="rId21" w:history="1">
        <w:r w:rsidRPr="005A2080">
          <w:rPr>
            <w:rFonts w:ascii="Times New Roman" w:hAnsi="Times New Roman"/>
            <w:color w:val="0000FF"/>
            <w:sz w:val="26"/>
            <w:szCs w:val="26"/>
          </w:rPr>
          <w:t>статьей 31</w:t>
        </w:r>
      </w:hyperlink>
      <w:r w:rsidRPr="005A2080">
        <w:rPr>
          <w:rFonts w:ascii="Times New Roman" w:hAnsi="Times New Roman"/>
          <w:sz w:val="26"/>
          <w:szCs w:val="26"/>
        </w:rPr>
        <w:t xml:space="preserve"> настоящего Федерального закона возложена обязанность </w:t>
      </w:r>
      <w:proofErr w:type="gramStart"/>
      <w:r w:rsidRPr="005A2080">
        <w:rPr>
          <w:rFonts w:ascii="Times New Roman" w:hAnsi="Times New Roman"/>
          <w:sz w:val="26"/>
          <w:szCs w:val="26"/>
        </w:rPr>
        <w:t>уведомлять</w:t>
      </w:r>
      <w:proofErr w:type="gramEnd"/>
      <w:r w:rsidRPr="005A2080">
        <w:rPr>
          <w:rFonts w:ascii="Times New Roman" w:hAnsi="Times New Roman"/>
          <w:sz w:val="26"/>
          <w:szCs w:val="26"/>
        </w:rPr>
        <w:t xml:space="preserve"> антимонопольный орган об осуществлении сделок, иных действий.</w:t>
      </w:r>
    </w:p>
    <w:p w:rsidR="002B50A7" w:rsidRPr="005A2080" w:rsidRDefault="002B50A7" w:rsidP="005A2080">
      <w:pPr>
        <w:spacing w:after="0" w:line="240" w:lineRule="auto"/>
        <w:ind w:firstLine="709"/>
        <w:jc w:val="both"/>
        <w:rPr>
          <w:rFonts w:ascii="Times New Roman" w:hAnsi="Times New Roman"/>
          <w:sz w:val="26"/>
          <w:szCs w:val="26"/>
        </w:rPr>
      </w:pPr>
      <w:proofErr w:type="gramStart"/>
      <w:r w:rsidRPr="005A2080">
        <w:rPr>
          <w:rFonts w:ascii="Times New Roman" w:hAnsi="Times New Roman"/>
          <w:sz w:val="26"/>
          <w:szCs w:val="26"/>
        </w:rPr>
        <w:t>В соответствии с частью 1 статьи 31 Закона «О защите конкуренции» сделки, иные действия, указанные в статьях 27-29 Закона «О защите  конкуренции», осуществляются без предварительного согласования антимонопольного органа, но с последующим его уведомлением об их осуществлении в порядке, предусмотренном статьей 32 Закона «О защите конкуренции», в случае если соблюдаются в совокупности следующие условия:</w:t>
      </w:r>
      <w:proofErr w:type="gramEnd"/>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1) сделки, иные действия, указанные в </w:t>
      </w:r>
      <w:hyperlink r:id="rId22" w:history="1">
        <w:r w:rsidRPr="005A2080">
          <w:rPr>
            <w:rFonts w:ascii="Times New Roman" w:hAnsi="Times New Roman"/>
            <w:color w:val="0000FF"/>
            <w:sz w:val="26"/>
            <w:szCs w:val="26"/>
          </w:rPr>
          <w:t>статьях 27</w:t>
        </w:r>
      </w:hyperlink>
      <w:r w:rsidRPr="005A2080">
        <w:rPr>
          <w:rFonts w:ascii="Times New Roman" w:hAnsi="Times New Roman"/>
          <w:sz w:val="26"/>
          <w:szCs w:val="26"/>
        </w:rPr>
        <w:t xml:space="preserve"> - </w:t>
      </w:r>
      <w:hyperlink r:id="rId23" w:history="1">
        <w:r w:rsidRPr="005A2080">
          <w:rPr>
            <w:rFonts w:ascii="Times New Roman" w:hAnsi="Times New Roman"/>
            <w:color w:val="0000FF"/>
            <w:sz w:val="26"/>
            <w:szCs w:val="26"/>
          </w:rPr>
          <w:t>29</w:t>
        </w:r>
      </w:hyperlink>
      <w:r w:rsidRPr="005A2080">
        <w:rPr>
          <w:rFonts w:ascii="Times New Roman" w:hAnsi="Times New Roman"/>
          <w:sz w:val="26"/>
          <w:szCs w:val="26"/>
        </w:rPr>
        <w:t xml:space="preserve"> настоящего Федерального закона, осуществляются лицами, входящими в одну группу лиц;</w:t>
      </w:r>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r w:rsidRPr="005A2080">
        <w:rPr>
          <w:rFonts w:ascii="Times New Roman" w:hAnsi="Times New Roman"/>
          <w:sz w:val="26"/>
          <w:szCs w:val="26"/>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24" w:history="1">
        <w:r w:rsidRPr="005A2080">
          <w:rPr>
            <w:rFonts w:ascii="Times New Roman" w:hAnsi="Times New Roman"/>
            <w:color w:val="0000FF"/>
            <w:sz w:val="26"/>
            <w:szCs w:val="26"/>
          </w:rPr>
          <w:t>форме</w:t>
        </w:r>
      </w:hyperlink>
      <w:r w:rsidRPr="005A2080">
        <w:rPr>
          <w:rFonts w:ascii="Times New Roman" w:hAnsi="Times New Roman"/>
          <w:sz w:val="26"/>
          <w:szCs w:val="26"/>
        </w:rPr>
        <w:t xml:space="preserve"> не </w:t>
      </w:r>
      <w:proofErr w:type="gramStart"/>
      <w:r w:rsidRPr="005A2080">
        <w:rPr>
          <w:rFonts w:ascii="Times New Roman" w:hAnsi="Times New Roman"/>
          <w:sz w:val="26"/>
          <w:szCs w:val="26"/>
        </w:rPr>
        <w:t>позднее</w:t>
      </w:r>
      <w:proofErr w:type="gramEnd"/>
      <w:r w:rsidRPr="005A2080">
        <w:rPr>
          <w:rFonts w:ascii="Times New Roman" w:hAnsi="Times New Roman"/>
          <w:sz w:val="26"/>
          <w:szCs w:val="26"/>
        </w:rPr>
        <w:t xml:space="preserve"> чем за один месяц до осуществления сделок, иных действий;</w:t>
      </w:r>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r w:rsidRPr="005A2080">
        <w:rPr>
          <w:rFonts w:ascii="Times New Roman" w:hAnsi="Times New Roman"/>
          <w:sz w:val="26"/>
          <w:szCs w:val="26"/>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Между тем, из представленных АО «</w:t>
      </w:r>
      <w:r>
        <w:rPr>
          <w:rFonts w:ascii="Times New Roman" w:hAnsi="Times New Roman"/>
          <w:sz w:val="26"/>
          <w:szCs w:val="26"/>
        </w:rPr>
        <w:t>____</w:t>
      </w:r>
      <w:r w:rsidRPr="005A2080">
        <w:rPr>
          <w:rFonts w:ascii="Times New Roman" w:hAnsi="Times New Roman"/>
          <w:sz w:val="26"/>
          <w:szCs w:val="26"/>
        </w:rPr>
        <w:t>» документов не следует, что заключение Договора о присоединении подпадает под случай, предусмотренный статьей 31 Закона «О защите конкуренции».</w:t>
      </w:r>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proofErr w:type="gramStart"/>
      <w:r w:rsidRPr="005A2080">
        <w:rPr>
          <w:rFonts w:ascii="Times New Roman" w:hAnsi="Times New Roman"/>
          <w:sz w:val="26"/>
          <w:szCs w:val="26"/>
        </w:rPr>
        <w:t>В соответствии с пунктом 2 части 1 статьи 27 Закона «О защите конкуренции» с предварительного согласия антимонопольного органа осуществляются действия по присоединению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w:t>
      </w:r>
      <w:proofErr w:type="gramEnd"/>
      <w:r w:rsidRPr="005A2080">
        <w:rPr>
          <w:rFonts w:ascii="Times New Roman" w:hAnsi="Times New Roman"/>
          <w:sz w:val="26"/>
          <w:szCs w:val="26"/>
        </w:rPr>
        <w:t xml:space="preserve"> (их групп лиц) от реализации товаров за календарный год, предшествующий году присоединения, превышает десять миллиардов рублей.</w:t>
      </w:r>
    </w:p>
    <w:p w:rsidR="002B50A7" w:rsidRPr="005A2080" w:rsidRDefault="002B50A7" w:rsidP="005A2080">
      <w:pPr>
        <w:autoSpaceDE w:val="0"/>
        <w:autoSpaceDN w:val="0"/>
        <w:adjustRightInd w:val="0"/>
        <w:spacing w:after="0" w:line="240" w:lineRule="auto"/>
        <w:ind w:firstLine="709"/>
        <w:jc w:val="both"/>
        <w:rPr>
          <w:rFonts w:ascii="Times New Roman" w:hAnsi="Times New Roman"/>
          <w:sz w:val="26"/>
          <w:szCs w:val="26"/>
        </w:rPr>
      </w:pPr>
      <w:r w:rsidRPr="005A2080">
        <w:rPr>
          <w:rFonts w:ascii="Times New Roman" w:hAnsi="Times New Roman"/>
          <w:sz w:val="26"/>
          <w:szCs w:val="26"/>
        </w:rPr>
        <w:t>Из представленных Заявителем сведений суммарная балансовая стоимость активов группы лиц АО «</w:t>
      </w:r>
      <w:r>
        <w:rPr>
          <w:rFonts w:ascii="Times New Roman" w:hAnsi="Times New Roman"/>
          <w:sz w:val="26"/>
          <w:szCs w:val="26"/>
        </w:rPr>
        <w:t>___</w:t>
      </w:r>
      <w:r w:rsidRPr="005A2080">
        <w:rPr>
          <w:rFonts w:ascii="Times New Roman" w:hAnsi="Times New Roman"/>
          <w:sz w:val="26"/>
          <w:szCs w:val="26"/>
        </w:rPr>
        <w:t xml:space="preserve">» </w:t>
      </w:r>
      <w:proofErr w:type="gramStart"/>
      <w:r w:rsidRPr="005A2080">
        <w:rPr>
          <w:rFonts w:ascii="Times New Roman" w:hAnsi="Times New Roman"/>
          <w:sz w:val="26"/>
          <w:szCs w:val="26"/>
        </w:rPr>
        <w:t>и ООО</w:t>
      </w:r>
      <w:proofErr w:type="gramEnd"/>
      <w:r w:rsidRPr="005A2080">
        <w:rPr>
          <w:rFonts w:ascii="Times New Roman" w:hAnsi="Times New Roman"/>
          <w:sz w:val="26"/>
          <w:szCs w:val="26"/>
        </w:rPr>
        <w:t xml:space="preserve"> «</w:t>
      </w:r>
      <w:r>
        <w:rPr>
          <w:rFonts w:ascii="Times New Roman" w:hAnsi="Times New Roman"/>
          <w:sz w:val="26"/>
          <w:szCs w:val="26"/>
        </w:rPr>
        <w:t>____</w:t>
      </w:r>
      <w:r w:rsidRPr="005A2080">
        <w:rPr>
          <w:rFonts w:ascii="Times New Roman" w:hAnsi="Times New Roman"/>
          <w:sz w:val="26"/>
          <w:szCs w:val="26"/>
        </w:rPr>
        <w:t>» превышает 7 миллиардов рублей.</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Таким образом, действия по присоединению ООО «</w:t>
      </w:r>
      <w:r>
        <w:rPr>
          <w:rFonts w:ascii="Times New Roman" w:hAnsi="Times New Roman"/>
          <w:sz w:val="26"/>
          <w:szCs w:val="26"/>
        </w:rPr>
        <w:t>____</w:t>
      </w:r>
      <w:r w:rsidRPr="005A2080">
        <w:rPr>
          <w:rFonts w:ascii="Times New Roman" w:hAnsi="Times New Roman"/>
          <w:sz w:val="26"/>
          <w:szCs w:val="26"/>
        </w:rPr>
        <w:t xml:space="preserve">» к другой </w:t>
      </w:r>
      <w:r>
        <w:rPr>
          <w:rFonts w:ascii="Times New Roman" w:hAnsi="Times New Roman"/>
          <w:sz w:val="26"/>
          <w:szCs w:val="26"/>
        </w:rPr>
        <w:t>коммерческой организации - АО «___</w:t>
      </w:r>
      <w:r w:rsidRPr="005A2080">
        <w:rPr>
          <w:rFonts w:ascii="Times New Roman" w:hAnsi="Times New Roman"/>
          <w:sz w:val="26"/>
          <w:szCs w:val="26"/>
        </w:rPr>
        <w:t xml:space="preserve">» должны </w:t>
      </w:r>
      <w:r>
        <w:rPr>
          <w:rFonts w:ascii="Times New Roman" w:hAnsi="Times New Roman"/>
          <w:sz w:val="26"/>
          <w:szCs w:val="26"/>
        </w:rPr>
        <w:t xml:space="preserve">были </w:t>
      </w:r>
      <w:r w:rsidRPr="005A2080">
        <w:rPr>
          <w:rFonts w:ascii="Times New Roman" w:hAnsi="Times New Roman"/>
          <w:sz w:val="26"/>
          <w:szCs w:val="26"/>
        </w:rPr>
        <w:t>осуществляться с предварительного согласия антимонопольного органа.</w:t>
      </w:r>
    </w:p>
    <w:p w:rsidR="002B50A7" w:rsidRPr="005A2080" w:rsidRDefault="002B50A7" w:rsidP="005A2080">
      <w:pPr>
        <w:spacing w:after="0" w:line="240" w:lineRule="auto"/>
        <w:ind w:firstLine="709"/>
        <w:jc w:val="both"/>
        <w:rPr>
          <w:rFonts w:ascii="Times New Roman" w:hAnsi="Times New Roman"/>
          <w:sz w:val="26"/>
          <w:szCs w:val="26"/>
        </w:rPr>
      </w:pPr>
      <w:r w:rsidRPr="005A2080">
        <w:rPr>
          <w:rFonts w:ascii="Times New Roman" w:hAnsi="Times New Roman"/>
          <w:sz w:val="26"/>
          <w:szCs w:val="26"/>
        </w:rPr>
        <w:t>Следовательно, непредставление АО «</w:t>
      </w:r>
      <w:r>
        <w:rPr>
          <w:rFonts w:ascii="Times New Roman" w:hAnsi="Times New Roman"/>
          <w:sz w:val="26"/>
          <w:szCs w:val="26"/>
        </w:rPr>
        <w:t>___</w:t>
      </w:r>
      <w:r w:rsidRPr="005A2080">
        <w:rPr>
          <w:rFonts w:ascii="Times New Roman" w:hAnsi="Times New Roman"/>
          <w:sz w:val="26"/>
          <w:szCs w:val="26"/>
        </w:rPr>
        <w:t xml:space="preserve">» соответствующего ходатайства в антимонопольный орган указывает на наличие события административного </w:t>
      </w:r>
      <w:r w:rsidRPr="005A2080">
        <w:rPr>
          <w:rFonts w:ascii="Times New Roman" w:hAnsi="Times New Roman"/>
          <w:sz w:val="26"/>
          <w:szCs w:val="26"/>
        </w:rPr>
        <w:lastRenderedPageBreak/>
        <w:t>правонарушения, ответственность за которое предусмотрена частью 3 статьи 19.8 Кодекса об административных правонарушениях (далее – КоАП РФ).</w:t>
      </w:r>
    </w:p>
    <w:p w:rsidR="002B50A7" w:rsidRPr="005A2080" w:rsidRDefault="002B50A7" w:rsidP="005A2080">
      <w:pPr>
        <w:spacing w:after="0" w:line="240" w:lineRule="auto"/>
        <w:ind w:firstLine="709"/>
        <w:jc w:val="both"/>
        <w:rPr>
          <w:rFonts w:ascii="Times New Roman" w:hAnsi="Times New Roman"/>
          <w:sz w:val="26"/>
          <w:szCs w:val="26"/>
        </w:rPr>
      </w:pPr>
      <w:proofErr w:type="gramStart"/>
      <w:r w:rsidRPr="005A2080">
        <w:rPr>
          <w:rFonts w:ascii="Times New Roman" w:hAnsi="Times New Roman"/>
          <w:sz w:val="26"/>
          <w:szCs w:val="26"/>
        </w:rPr>
        <w:t>Согласно части 3 статьи 19.8 КоАП РФ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 влечет наложение административного штрафа на граждан в размере от одной тысячи пятисот до двух тысяч пятисот рублей;</w:t>
      </w:r>
      <w:proofErr w:type="gramEnd"/>
      <w:r w:rsidRPr="005A2080">
        <w:rPr>
          <w:rFonts w:ascii="Times New Roman" w:hAnsi="Times New Roman"/>
          <w:sz w:val="26"/>
          <w:szCs w:val="26"/>
        </w:rPr>
        <w:t xml:space="preserve"> на должностных лиц - от пятнадцати тысяч до двадцати тысяч рублей; на юридических лиц - от трехсот тысяч до пятисот тысяч рублей.</w:t>
      </w:r>
    </w:p>
    <w:p w:rsidR="002B50A7" w:rsidRPr="005A2080" w:rsidRDefault="002B50A7" w:rsidP="005A2080">
      <w:pPr>
        <w:spacing w:after="0" w:line="240" w:lineRule="auto"/>
        <w:ind w:firstLine="709"/>
        <w:jc w:val="both"/>
        <w:rPr>
          <w:rFonts w:ascii="Times New Roman" w:hAnsi="Times New Roman"/>
          <w:sz w:val="26"/>
          <w:szCs w:val="26"/>
        </w:rPr>
      </w:pPr>
      <w:r>
        <w:rPr>
          <w:rFonts w:ascii="Times New Roman" w:hAnsi="Times New Roman"/>
          <w:sz w:val="26"/>
          <w:szCs w:val="26"/>
        </w:rPr>
        <w:t>Указанные материалы и данные явились</w:t>
      </w:r>
      <w:r w:rsidRPr="005A2080">
        <w:rPr>
          <w:rFonts w:ascii="Times New Roman" w:hAnsi="Times New Roman"/>
          <w:sz w:val="26"/>
          <w:szCs w:val="26"/>
        </w:rPr>
        <w:t xml:space="preserve"> достаточными для возбуждения</w:t>
      </w:r>
      <w:r>
        <w:rPr>
          <w:rFonts w:ascii="Times New Roman" w:hAnsi="Times New Roman"/>
          <w:sz w:val="26"/>
          <w:szCs w:val="26"/>
        </w:rPr>
        <w:t xml:space="preserve"> в отношении юридического лица и должностного лица дел об административном правонарушении,</w:t>
      </w:r>
      <w:r w:rsidRPr="005A2080">
        <w:rPr>
          <w:rFonts w:ascii="Times New Roman" w:hAnsi="Times New Roman"/>
          <w:sz w:val="26"/>
          <w:szCs w:val="26"/>
        </w:rPr>
        <w:t xml:space="preserve"> ответственность за которое предусмотрена частью 3 статьи 19.8 Ко</w:t>
      </w:r>
      <w:r>
        <w:rPr>
          <w:rFonts w:ascii="Times New Roman" w:hAnsi="Times New Roman"/>
          <w:sz w:val="26"/>
          <w:szCs w:val="26"/>
        </w:rPr>
        <w:t>АП РФ</w:t>
      </w:r>
      <w:r w:rsidRPr="005A2080">
        <w:rPr>
          <w:rFonts w:ascii="Times New Roman" w:hAnsi="Times New Roman"/>
          <w:sz w:val="26"/>
          <w:szCs w:val="26"/>
        </w:rPr>
        <w:t>.</w:t>
      </w:r>
    </w:p>
    <w:p w:rsidR="002B50A7" w:rsidRPr="005A2080" w:rsidRDefault="002B50A7" w:rsidP="005A2080">
      <w:pPr>
        <w:spacing w:after="0" w:line="240" w:lineRule="auto"/>
        <w:ind w:firstLine="709"/>
        <w:jc w:val="both"/>
        <w:rPr>
          <w:rFonts w:ascii="Times New Roman" w:hAnsi="Times New Roman"/>
          <w:sz w:val="26"/>
          <w:szCs w:val="26"/>
        </w:rPr>
      </w:pPr>
      <w:r>
        <w:rPr>
          <w:rFonts w:ascii="Times New Roman" w:hAnsi="Times New Roman"/>
          <w:sz w:val="26"/>
          <w:szCs w:val="26"/>
        </w:rPr>
        <w:t>Данные дела находятся в стадии рассмотрения.</w:t>
      </w:r>
    </w:p>
    <w:p w:rsidR="002B50A7" w:rsidRPr="00E56DD7" w:rsidRDefault="002B50A7" w:rsidP="0015052B">
      <w:pPr>
        <w:pStyle w:val="1"/>
        <w:spacing w:before="0" w:beforeAutospacing="0" w:after="0" w:afterAutospacing="0"/>
        <w:ind w:firstLine="709"/>
        <w:jc w:val="both"/>
        <w:rPr>
          <w:i/>
          <w:sz w:val="26"/>
          <w:szCs w:val="26"/>
        </w:rPr>
      </w:pPr>
    </w:p>
    <w:p w:rsidR="002B50A7" w:rsidRPr="00E56DD7" w:rsidRDefault="002B50A7" w:rsidP="0015052B">
      <w:pPr>
        <w:pStyle w:val="1"/>
        <w:spacing w:before="0" w:beforeAutospacing="0" w:after="0" w:afterAutospacing="0"/>
        <w:ind w:firstLine="709"/>
        <w:jc w:val="both"/>
        <w:rPr>
          <w:i/>
          <w:sz w:val="26"/>
          <w:szCs w:val="26"/>
        </w:rPr>
      </w:pPr>
      <w:r>
        <w:rPr>
          <w:i/>
          <w:sz w:val="26"/>
          <w:szCs w:val="26"/>
        </w:rPr>
        <w:t>5</w:t>
      </w:r>
      <w:r w:rsidRPr="00E56DD7">
        <w:rPr>
          <w:i/>
          <w:sz w:val="26"/>
          <w:szCs w:val="26"/>
        </w:rPr>
        <w:t>. Результаты судебного оспаривания решений, постановлений и их результаты.</w:t>
      </w:r>
    </w:p>
    <w:p w:rsidR="002B50A7" w:rsidRPr="00E56DD7" w:rsidRDefault="002B50A7" w:rsidP="0015052B">
      <w:pPr>
        <w:pStyle w:val="a4"/>
        <w:spacing w:before="0" w:beforeAutospacing="0" w:after="0" w:afterAutospacing="0"/>
        <w:ind w:firstLine="709"/>
        <w:jc w:val="both"/>
        <w:rPr>
          <w:i/>
          <w:sz w:val="26"/>
          <w:szCs w:val="26"/>
        </w:rPr>
      </w:pPr>
    </w:p>
    <w:p w:rsidR="002B50A7" w:rsidRDefault="002B50A7" w:rsidP="0015052B">
      <w:pPr>
        <w:pStyle w:val="a4"/>
        <w:spacing w:before="0" w:beforeAutospacing="0" w:after="0" w:afterAutospacing="0"/>
        <w:ind w:firstLine="709"/>
        <w:jc w:val="both"/>
        <w:rPr>
          <w:sz w:val="26"/>
          <w:szCs w:val="26"/>
        </w:rPr>
      </w:pPr>
      <w:r w:rsidRPr="00366F26">
        <w:rPr>
          <w:sz w:val="26"/>
          <w:szCs w:val="26"/>
        </w:rPr>
        <w:t xml:space="preserve">В </w:t>
      </w:r>
      <w:r>
        <w:rPr>
          <w:sz w:val="26"/>
          <w:szCs w:val="26"/>
        </w:rPr>
        <w:t xml:space="preserve">3 квартале </w:t>
      </w:r>
      <w:r w:rsidRPr="00366F26">
        <w:rPr>
          <w:sz w:val="26"/>
          <w:szCs w:val="26"/>
        </w:rPr>
        <w:t xml:space="preserve">2017 году </w:t>
      </w:r>
      <w:r>
        <w:rPr>
          <w:sz w:val="26"/>
          <w:szCs w:val="26"/>
        </w:rPr>
        <w:t>в судебном порядке были рассмотрены обжалованные решения и постановления Самарского УФАС России</w:t>
      </w:r>
      <w:r w:rsidRPr="00366F26">
        <w:rPr>
          <w:sz w:val="26"/>
          <w:szCs w:val="26"/>
        </w:rPr>
        <w:t xml:space="preserve">: </w:t>
      </w:r>
    </w:p>
    <w:p w:rsidR="002B50A7" w:rsidRDefault="002B50A7" w:rsidP="00E3005D">
      <w:pPr>
        <w:pStyle w:val="a4"/>
        <w:spacing w:before="0" w:beforeAutospacing="0" w:after="0" w:afterAutospacing="0"/>
        <w:ind w:firstLine="709"/>
        <w:jc w:val="both"/>
        <w:rPr>
          <w:sz w:val="26"/>
          <w:szCs w:val="26"/>
        </w:rPr>
      </w:pPr>
    </w:p>
    <w:p w:rsidR="002B50A7" w:rsidRPr="008817C5" w:rsidRDefault="002B50A7" w:rsidP="008817C5">
      <w:pPr>
        <w:spacing w:after="0" w:line="240" w:lineRule="auto"/>
        <w:ind w:firstLine="709"/>
        <w:jc w:val="both"/>
        <w:rPr>
          <w:rFonts w:ascii="Times New Roman" w:hAnsi="Times New Roman"/>
          <w:sz w:val="26"/>
          <w:szCs w:val="26"/>
        </w:rPr>
      </w:pPr>
      <w:r w:rsidRPr="008817C5">
        <w:rPr>
          <w:rFonts w:ascii="Times New Roman" w:hAnsi="Times New Roman"/>
          <w:sz w:val="26"/>
          <w:szCs w:val="26"/>
        </w:rPr>
        <w:t>-</w:t>
      </w:r>
      <w:r>
        <w:rPr>
          <w:rFonts w:ascii="Times New Roman" w:hAnsi="Times New Roman"/>
          <w:sz w:val="26"/>
          <w:szCs w:val="26"/>
        </w:rPr>
        <w:t xml:space="preserve"> </w:t>
      </w:r>
      <w:r w:rsidRPr="008817C5">
        <w:rPr>
          <w:rFonts w:ascii="Times New Roman" w:hAnsi="Times New Roman"/>
          <w:sz w:val="26"/>
          <w:szCs w:val="26"/>
        </w:rPr>
        <w:t xml:space="preserve">Решение Самарского УФАС России </w:t>
      </w:r>
      <w:r>
        <w:rPr>
          <w:rFonts w:ascii="Times New Roman" w:hAnsi="Times New Roman"/>
          <w:sz w:val="26"/>
          <w:szCs w:val="26"/>
        </w:rPr>
        <w:t>о признании</w:t>
      </w:r>
      <w:r w:rsidRPr="008817C5">
        <w:rPr>
          <w:rFonts w:ascii="Times New Roman" w:hAnsi="Times New Roman"/>
          <w:sz w:val="26"/>
          <w:szCs w:val="26"/>
        </w:rPr>
        <w:t xml:space="preserve"> в действиях ПАО «</w:t>
      </w:r>
      <w:proofErr w:type="spellStart"/>
      <w:r w:rsidRPr="008817C5">
        <w:rPr>
          <w:rFonts w:ascii="Times New Roman" w:hAnsi="Times New Roman"/>
          <w:sz w:val="26"/>
          <w:szCs w:val="26"/>
        </w:rPr>
        <w:t>Нефтегорская</w:t>
      </w:r>
      <w:proofErr w:type="spellEnd"/>
      <w:r w:rsidRPr="008817C5">
        <w:rPr>
          <w:rFonts w:ascii="Times New Roman" w:hAnsi="Times New Roman"/>
          <w:sz w:val="26"/>
          <w:szCs w:val="26"/>
        </w:rPr>
        <w:t xml:space="preserve"> ТЭК» нарушени</w:t>
      </w:r>
      <w:r>
        <w:rPr>
          <w:rFonts w:ascii="Times New Roman" w:hAnsi="Times New Roman"/>
          <w:sz w:val="26"/>
          <w:szCs w:val="26"/>
        </w:rPr>
        <w:t>я</w:t>
      </w:r>
      <w:r w:rsidRPr="008817C5">
        <w:rPr>
          <w:rFonts w:ascii="Times New Roman" w:hAnsi="Times New Roman"/>
          <w:sz w:val="26"/>
          <w:szCs w:val="26"/>
        </w:rPr>
        <w:t xml:space="preserve"> статьи 16 Закона о защите конкуренции, выразившееся в заключени</w:t>
      </w:r>
      <w:proofErr w:type="gramStart"/>
      <w:r w:rsidRPr="008817C5">
        <w:rPr>
          <w:rFonts w:ascii="Times New Roman" w:hAnsi="Times New Roman"/>
          <w:sz w:val="26"/>
          <w:szCs w:val="26"/>
        </w:rPr>
        <w:t>и</w:t>
      </w:r>
      <w:proofErr w:type="gramEnd"/>
      <w:r w:rsidRPr="008817C5">
        <w:rPr>
          <w:rFonts w:ascii="Times New Roman" w:hAnsi="Times New Roman"/>
          <w:sz w:val="26"/>
          <w:szCs w:val="26"/>
        </w:rPr>
        <w:t xml:space="preserve"> соглашения, которое приводит или может привести к недопущению, ограничению, устранению конкуренции; и предписание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2B50A7" w:rsidRPr="008817C5" w:rsidRDefault="002B50A7" w:rsidP="008817C5">
      <w:pPr>
        <w:spacing w:after="0" w:line="240" w:lineRule="auto"/>
        <w:ind w:firstLine="709"/>
        <w:jc w:val="both"/>
        <w:rPr>
          <w:rFonts w:ascii="Times New Roman" w:hAnsi="Times New Roman"/>
          <w:sz w:val="26"/>
          <w:szCs w:val="26"/>
        </w:rPr>
      </w:pPr>
      <w:r>
        <w:rPr>
          <w:rFonts w:ascii="Times New Roman" w:hAnsi="Times New Roman"/>
          <w:sz w:val="26"/>
          <w:szCs w:val="26"/>
        </w:rPr>
        <w:t>Судом</w:t>
      </w:r>
      <w:r w:rsidRPr="008817C5">
        <w:rPr>
          <w:rFonts w:ascii="Times New Roman" w:hAnsi="Times New Roman"/>
          <w:sz w:val="26"/>
          <w:szCs w:val="26"/>
        </w:rPr>
        <w:t xml:space="preserve"> апелляционной инстанции вынесено Постановление по </w:t>
      </w:r>
      <w:proofErr w:type="gramStart"/>
      <w:r w:rsidRPr="008817C5">
        <w:rPr>
          <w:rFonts w:ascii="Times New Roman" w:hAnsi="Times New Roman"/>
          <w:sz w:val="26"/>
          <w:szCs w:val="26"/>
        </w:rPr>
        <w:t>делу</w:t>
      </w:r>
      <w:proofErr w:type="gramEnd"/>
      <w:r w:rsidRPr="008817C5">
        <w:rPr>
          <w:rFonts w:ascii="Times New Roman" w:hAnsi="Times New Roman"/>
          <w:sz w:val="26"/>
          <w:szCs w:val="26"/>
        </w:rPr>
        <w:t xml:space="preserve"> № А55-735/2016 согласно </w:t>
      </w:r>
      <w:proofErr w:type="gramStart"/>
      <w:r w:rsidRPr="008817C5">
        <w:rPr>
          <w:rFonts w:ascii="Times New Roman" w:hAnsi="Times New Roman"/>
          <w:sz w:val="26"/>
          <w:szCs w:val="26"/>
        </w:rPr>
        <w:t>которому</w:t>
      </w:r>
      <w:proofErr w:type="gramEnd"/>
      <w:r w:rsidRPr="008817C5">
        <w:rPr>
          <w:rFonts w:ascii="Times New Roman" w:hAnsi="Times New Roman"/>
          <w:sz w:val="26"/>
          <w:szCs w:val="26"/>
        </w:rPr>
        <w:t xml:space="preserve"> решение суда первой инстанции об отказе в удовлетворении требований ПАО «</w:t>
      </w:r>
      <w:proofErr w:type="spellStart"/>
      <w:r w:rsidRPr="008817C5">
        <w:rPr>
          <w:rFonts w:ascii="Times New Roman" w:hAnsi="Times New Roman"/>
          <w:sz w:val="26"/>
          <w:szCs w:val="26"/>
        </w:rPr>
        <w:t>Нефтоегорская</w:t>
      </w:r>
      <w:proofErr w:type="spellEnd"/>
      <w:r w:rsidRPr="008817C5">
        <w:rPr>
          <w:rFonts w:ascii="Times New Roman" w:hAnsi="Times New Roman"/>
          <w:sz w:val="26"/>
          <w:szCs w:val="26"/>
        </w:rPr>
        <w:t xml:space="preserve"> ТЭК» о признании решения и предписания Самарского УФАС России по делу № 55-6568-15/10  незаконными в части</w:t>
      </w:r>
      <w:r>
        <w:rPr>
          <w:rFonts w:ascii="Times New Roman" w:hAnsi="Times New Roman"/>
          <w:sz w:val="26"/>
          <w:szCs w:val="26"/>
        </w:rPr>
        <w:t xml:space="preserve"> оставлено без изменения</w:t>
      </w:r>
      <w:r w:rsidRPr="008817C5">
        <w:rPr>
          <w:rFonts w:ascii="Times New Roman" w:hAnsi="Times New Roman"/>
          <w:sz w:val="26"/>
          <w:szCs w:val="26"/>
        </w:rPr>
        <w:t>.</w:t>
      </w:r>
    </w:p>
    <w:p w:rsidR="002B50A7" w:rsidRPr="00C10304" w:rsidRDefault="002B50A7" w:rsidP="00ED5092">
      <w:pPr>
        <w:spacing w:after="0" w:line="240" w:lineRule="auto"/>
        <w:ind w:firstLine="709"/>
        <w:rPr>
          <w:rFonts w:ascii="Times New Roman" w:hAnsi="Times New Roman"/>
          <w:sz w:val="26"/>
          <w:szCs w:val="26"/>
        </w:rPr>
      </w:pPr>
    </w:p>
    <w:p w:rsidR="002B50A7" w:rsidRPr="00366F26" w:rsidRDefault="002B50A7" w:rsidP="00E3005D">
      <w:pPr>
        <w:pStyle w:val="a4"/>
        <w:spacing w:before="0" w:beforeAutospacing="0" w:after="0" w:afterAutospacing="0"/>
        <w:ind w:firstLine="709"/>
        <w:jc w:val="both"/>
        <w:rPr>
          <w:sz w:val="26"/>
          <w:szCs w:val="26"/>
        </w:rPr>
      </w:pPr>
      <w:r>
        <w:rPr>
          <w:sz w:val="26"/>
          <w:szCs w:val="26"/>
        </w:rPr>
        <w:t xml:space="preserve"> - 1</w:t>
      </w:r>
      <w:r w:rsidRPr="00366F26">
        <w:rPr>
          <w:sz w:val="26"/>
          <w:szCs w:val="26"/>
        </w:rPr>
        <w:t xml:space="preserve"> постановлени</w:t>
      </w:r>
      <w:r>
        <w:rPr>
          <w:sz w:val="26"/>
          <w:szCs w:val="26"/>
        </w:rPr>
        <w:t>е</w:t>
      </w:r>
      <w:r w:rsidRPr="00366F26">
        <w:rPr>
          <w:sz w:val="26"/>
          <w:szCs w:val="26"/>
        </w:rPr>
        <w:t xml:space="preserve"> </w:t>
      </w:r>
      <w:proofErr w:type="gramStart"/>
      <w:r w:rsidRPr="00366F26">
        <w:rPr>
          <w:sz w:val="26"/>
          <w:szCs w:val="26"/>
        </w:rPr>
        <w:t>о</w:t>
      </w:r>
      <w:r>
        <w:rPr>
          <w:sz w:val="26"/>
          <w:szCs w:val="26"/>
        </w:rPr>
        <w:t xml:space="preserve"> прекращении производства по делу в связи с применением к правонарушителю</w:t>
      </w:r>
      <w:proofErr w:type="gramEnd"/>
      <w:r>
        <w:rPr>
          <w:sz w:val="26"/>
          <w:szCs w:val="26"/>
        </w:rPr>
        <w:t xml:space="preserve"> устного замечания </w:t>
      </w:r>
      <w:r w:rsidRPr="00366F26">
        <w:rPr>
          <w:sz w:val="26"/>
          <w:szCs w:val="26"/>
        </w:rPr>
        <w:t>за нарушени</w:t>
      </w:r>
      <w:r>
        <w:rPr>
          <w:sz w:val="26"/>
          <w:szCs w:val="26"/>
        </w:rPr>
        <w:t>е</w:t>
      </w:r>
      <w:r w:rsidRPr="00366F26">
        <w:rPr>
          <w:sz w:val="26"/>
          <w:szCs w:val="26"/>
        </w:rPr>
        <w:t>, ответственность по котор</w:t>
      </w:r>
      <w:r>
        <w:rPr>
          <w:sz w:val="26"/>
          <w:szCs w:val="26"/>
        </w:rPr>
        <w:t>о</w:t>
      </w:r>
      <w:r w:rsidRPr="00366F26">
        <w:rPr>
          <w:sz w:val="26"/>
          <w:szCs w:val="26"/>
        </w:rPr>
        <w:t>м</w:t>
      </w:r>
      <w:r>
        <w:rPr>
          <w:sz w:val="26"/>
          <w:szCs w:val="26"/>
        </w:rPr>
        <w:t>у</w:t>
      </w:r>
      <w:r w:rsidRPr="00366F26">
        <w:rPr>
          <w:sz w:val="26"/>
          <w:szCs w:val="26"/>
        </w:rPr>
        <w:t xml:space="preserve"> пред</w:t>
      </w:r>
      <w:r>
        <w:rPr>
          <w:sz w:val="26"/>
          <w:szCs w:val="26"/>
        </w:rPr>
        <w:t>усмотрена статьей 14.32 КоАП РФ</w:t>
      </w:r>
      <w:r w:rsidRPr="00366F26">
        <w:rPr>
          <w:sz w:val="26"/>
          <w:szCs w:val="26"/>
        </w:rPr>
        <w:t>.</w:t>
      </w:r>
      <w:r>
        <w:rPr>
          <w:sz w:val="26"/>
          <w:szCs w:val="26"/>
        </w:rPr>
        <w:t xml:space="preserve"> Арбитражным судом Самарской области вынесенное постановление было признано законным и обоснованным.</w:t>
      </w:r>
    </w:p>
    <w:p w:rsidR="002B50A7" w:rsidRDefault="002B50A7" w:rsidP="0015052B">
      <w:pPr>
        <w:pStyle w:val="a4"/>
        <w:spacing w:before="0" w:beforeAutospacing="0" w:after="0" w:afterAutospacing="0"/>
        <w:ind w:firstLine="709"/>
        <w:jc w:val="both"/>
        <w:rPr>
          <w:sz w:val="26"/>
          <w:szCs w:val="26"/>
        </w:rPr>
      </w:pPr>
    </w:p>
    <w:p w:rsidR="002B50A7" w:rsidRDefault="002B50A7" w:rsidP="00CA2C3F">
      <w:pPr>
        <w:autoSpaceDE w:val="0"/>
        <w:autoSpaceDN w:val="0"/>
        <w:adjustRightInd w:val="0"/>
        <w:spacing w:after="0" w:line="240" w:lineRule="auto"/>
        <w:ind w:firstLine="709"/>
        <w:jc w:val="both"/>
        <w:rPr>
          <w:rFonts w:ascii="Times New Roman" w:hAnsi="Times New Roman"/>
          <w:bCs/>
          <w:sz w:val="26"/>
          <w:szCs w:val="26"/>
        </w:rPr>
      </w:pPr>
      <w:r w:rsidRPr="00CA2C3F">
        <w:rPr>
          <w:rFonts w:ascii="Times New Roman" w:hAnsi="Times New Roman"/>
          <w:sz w:val="26"/>
          <w:szCs w:val="26"/>
        </w:rPr>
        <w:t xml:space="preserve"> </w:t>
      </w:r>
      <w:proofErr w:type="gramStart"/>
      <w:r w:rsidRPr="00CA2C3F">
        <w:rPr>
          <w:rFonts w:ascii="Times New Roman" w:hAnsi="Times New Roman"/>
          <w:sz w:val="26"/>
          <w:szCs w:val="26"/>
        </w:rPr>
        <w:t xml:space="preserve">- Самарским УФАС России </w:t>
      </w:r>
      <w:r>
        <w:rPr>
          <w:rFonts w:ascii="Times New Roman" w:hAnsi="Times New Roman"/>
          <w:sz w:val="26"/>
          <w:szCs w:val="26"/>
        </w:rPr>
        <w:t xml:space="preserve">в 2016 году </w:t>
      </w:r>
      <w:r w:rsidRPr="00CA2C3F">
        <w:rPr>
          <w:rFonts w:ascii="Times New Roman" w:hAnsi="Times New Roman"/>
          <w:sz w:val="26"/>
          <w:szCs w:val="26"/>
        </w:rPr>
        <w:t>было вынесено решение о нарушении органом местного самоуправления части 1 статьи 15 Закона о защите конкуренции,</w:t>
      </w:r>
      <w:r>
        <w:rPr>
          <w:rFonts w:ascii="Times New Roman" w:hAnsi="Times New Roman"/>
          <w:sz w:val="26"/>
          <w:szCs w:val="26"/>
        </w:rPr>
        <w:t xml:space="preserve"> выразившегося в </w:t>
      </w:r>
      <w:r w:rsidRPr="00CA2C3F">
        <w:rPr>
          <w:rFonts w:ascii="Times New Roman" w:hAnsi="Times New Roman"/>
          <w:sz w:val="26"/>
          <w:szCs w:val="26"/>
        </w:rPr>
        <w:t>при принятии акта</w:t>
      </w:r>
      <w:r>
        <w:rPr>
          <w:rFonts w:ascii="Times New Roman" w:hAnsi="Times New Roman"/>
          <w:sz w:val="26"/>
          <w:szCs w:val="26"/>
        </w:rPr>
        <w:t>,</w:t>
      </w:r>
      <w:r w:rsidRPr="00CA2C3F">
        <w:rPr>
          <w:rFonts w:ascii="Times New Roman" w:hAnsi="Times New Roman"/>
          <w:sz w:val="26"/>
          <w:szCs w:val="26"/>
        </w:rPr>
        <w:t xml:space="preserve"> устанавливающего </w:t>
      </w:r>
      <w:r w:rsidRPr="00CA2C3F">
        <w:rPr>
          <w:rFonts w:ascii="Times New Roman" w:hAnsi="Times New Roman"/>
          <w:bCs/>
          <w:sz w:val="26"/>
          <w:szCs w:val="26"/>
        </w:rPr>
        <w:t>ограничения для организаций общественного питания которые могут заключать договора аренды муниципального имущества для организации питания обучающихся, без проведения публичных процедур, предусматривающие наличие опыта оказания услуг питания обучающимся и работникам муниципального образовательного учреждения</w:t>
      </w:r>
      <w:proofErr w:type="gramEnd"/>
      <w:r w:rsidRPr="00CA2C3F">
        <w:rPr>
          <w:rFonts w:ascii="Times New Roman" w:hAnsi="Times New Roman"/>
          <w:bCs/>
          <w:sz w:val="26"/>
          <w:szCs w:val="26"/>
        </w:rPr>
        <w:t xml:space="preserve"> городского округа и </w:t>
      </w:r>
      <w:r>
        <w:rPr>
          <w:rFonts w:ascii="Times New Roman" w:hAnsi="Times New Roman"/>
          <w:bCs/>
          <w:sz w:val="26"/>
          <w:szCs w:val="26"/>
        </w:rPr>
        <w:lastRenderedPageBreak/>
        <w:t>использование ранее передаваемого помещения</w:t>
      </w:r>
      <w:r w:rsidRPr="00CA2C3F">
        <w:rPr>
          <w:rFonts w:ascii="Times New Roman" w:hAnsi="Times New Roman"/>
          <w:bCs/>
          <w:sz w:val="26"/>
          <w:szCs w:val="26"/>
        </w:rPr>
        <w:t xml:space="preserve"> на основании договора аренды либо договора безвозмездного пользования.</w:t>
      </w:r>
    </w:p>
    <w:p w:rsidR="002B50A7" w:rsidRDefault="002B50A7" w:rsidP="00CA2C3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Указанные акты были оспорены в рамках судебного разбирательства по делу </w:t>
      </w:r>
      <w:r>
        <w:rPr>
          <w:rFonts w:ascii="Times New Roman" w:hAnsi="Times New Roman"/>
          <w:sz w:val="26"/>
          <w:szCs w:val="26"/>
        </w:rPr>
        <w:t>№ А55-22683/2016.</w:t>
      </w:r>
    </w:p>
    <w:p w:rsidR="002B50A7" w:rsidRDefault="002B50A7" w:rsidP="00A50490">
      <w:pPr>
        <w:autoSpaceDE w:val="0"/>
        <w:autoSpaceDN w:val="0"/>
        <w:adjustRightInd w:val="0"/>
        <w:spacing w:after="0" w:line="240" w:lineRule="auto"/>
        <w:ind w:firstLine="709"/>
        <w:jc w:val="both"/>
        <w:rPr>
          <w:sz w:val="26"/>
          <w:szCs w:val="26"/>
        </w:rPr>
      </w:pPr>
      <w:proofErr w:type="gramStart"/>
      <w:r w:rsidRPr="001914AA">
        <w:rPr>
          <w:rFonts w:ascii="Times New Roman" w:hAnsi="Times New Roman"/>
          <w:sz w:val="26"/>
          <w:szCs w:val="26"/>
        </w:rPr>
        <w:t xml:space="preserve">Признавая решение </w:t>
      </w:r>
      <w:r>
        <w:rPr>
          <w:rFonts w:ascii="Times New Roman" w:hAnsi="Times New Roman"/>
          <w:sz w:val="26"/>
          <w:szCs w:val="26"/>
        </w:rPr>
        <w:t xml:space="preserve">и предписание </w:t>
      </w:r>
      <w:r w:rsidRPr="001914AA">
        <w:rPr>
          <w:rFonts w:ascii="Times New Roman" w:hAnsi="Times New Roman"/>
          <w:sz w:val="26"/>
          <w:szCs w:val="26"/>
        </w:rPr>
        <w:t xml:space="preserve">Самарского УФАС России по делу </w:t>
      </w:r>
      <w:r w:rsidRPr="00D23056">
        <w:rPr>
          <w:rFonts w:ascii="Times New Roman" w:hAnsi="Times New Roman"/>
          <w:bCs/>
          <w:sz w:val="26"/>
          <w:szCs w:val="26"/>
        </w:rPr>
        <w:t xml:space="preserve">№ </w:t>
      </w:r>
      <w:r w:rsidRPr="00D23056">
        <w:rPr>
          <w:rFonts w:ascii="Times New Roman" w:hAnsi="Times New Roman"/>
          <w:sz w:val="26"/>
          <w:szCs w:val="26"/>
        </w:rPr>
        <w:t>11-2054-16/10</w:t>
      </w:r>
      <w:r>
        <w:rPr>
          <w:rFonts w:ascii="Times New Roman" w:hAnsi="Times New Roman"/>
          <w:sz w:val="26"/>
          <w:szCs w:val="26"/>
        </w:rPr>
        <w:t xml:space="preserve"> незаконными</w:t>
      </w:r>
      <w:r w:rsidRPr="001914AA">
        <w:rPr>
          <w:rFonts w:ascii="Times New Roman" w:hAnsi="Times New Roman"/>
          <w:sz w:val="26"/>
          <w:szCs w:val="26"/>
        </w:rPr>
        <w:t>, арбитражны</w:t>
      </w:r>
      <w:r>
        <w:rPr>
          <w:rFonts w:ascii="Times New Roman" w:hAnsi="Times New Roman"/>
          <w:sz w:val="26"/>
          <w:szCs w:val="26"/>
        </w:rPr>
        <w:t>е</w:t>
      </w:r>
      <w:r w:rsidRPr="001914AA">
        <w:rPr>
          <w:rFonts w:ascii="Times New Roman" w:hAnsi="Times New Roman"/>
          <w:sz w:val="26"/>
          <w:szCs w:val="26"/>
        </w:rPr>
        <w:t xml:space="preserve"> суд</w:t>
      </w:r>
      <w:r>
        <w:rPr>
          <w:rFonts w:ascii="Times New Roman" w:hAnsi="Times New Roman"/>
          <w:sz w:val="26"/>
          <w:szCs w:val="26"/>
        </w:rPr>
        <w:t>ы</w:t>
      </w:r>
      <w:r w:rsidRPr="001914AA">
        <w:rPr>
          <w:rFonts w:ascii="Times New Roman" w:hAnsi="Times New Roman"/>
          <w:sz w:val="26"/>
          <w:szCs w:val="26"/>
        </w:rPr>
        <w:t xml:space="preserve"> </w:t>
      </w:r>
      <w:r>
        <w:rPr>
          <w:rFonts w:ascii="Times New Roman" w:hAnsi="Times New Roman"/>
          <w:sz w:val="26"/>
          <w:szCs w:val="26"/>
        </w:rPr>
        <w:t>первой и апелляционной инстанций указали</w:t>
      </w:r>
      <w:r w:rsidRPr="001914AA">
        <w:rPr>
          <w:rFonts w:ascii="Times New Roman" w:hAnsi="Times New Roman"/>
          <w:sz w:val="26"/>
          <w:szCs w:val="26"/>
        </w:rPr>
        <w:t xml:space="preserve"> на то, что </w:t>
      </w:r>
      <w:r>
        <w:rPr>
          <w:rFonts w:ascii="Times New Roman" w:hAnsi="Times New Roman"/>
          <w:sz w:val="26"/>
          <w:szCs w:val="26"/>
        </w:rPr>
        <w:t>доводы и мотивы, изложенные в решении Самарского УФАС России фактически были предметом рассмотрения в Верховном Суде Российской Федерации (далее – ВС РФ) (дело № 3а-456/2016).</w:t>
      </w:r>
      <w:proofErr w:type="gramEnd"/>
      <w:r w:rsidRPr="00A50490">
        <w:rPr>
          <w:rFonts w:ascii="Times New Roman" w:hAnsi="Times New Roman"/>
          <w:sz w:val="26"/>
          <w:szCs w:val="26"/>
        </w:rPr>
        <w:t xml:space="preserve"> </w:t>
      </w:r>
      <w:proofErr w:type="gramStart"/>
      <w:r>
        <w:rPr>
          <w:rFonts w:ascii="Times New Roman" w:hAnsi="Times New Roman"/>
          <w:sz w:val="26"/>
          <w:szCs w:val="26"/>
        </w:rPr>
        <w:t>А</w:t>
      </w:r>
      <w:r w:rsidRPr="00E2360F">
        <w:rPr>
          <w:rFonts w:ascii="Times New Roman" w:hAnsi="Times New Roman"/>
          <w:sz w:val="26"/>
          <w:szCs w:val="26"/>
        </w:rPr>
        <w:t>рбитражны</w:t>
      </w:r>
      <w:r>
        <w:rPr>
          <w:rFonts w:ascii="Times New Roman" w:hAnsi="Times New Roman"/>
          <w:sz w:val="26"/>
          <w:szCs w:val="26"/>
        </w:rPr>
        <w:t>е</w:t>
      </w:r>
      <w:r w:rsidRPr="00E2360F">
        <w:rPr>
          <w:rFonts w:ascii="Times New Roman" w:hAnsi="Times New Roman"/>
          <w:sz w:val="26"/>
          <w:szCs w:val="26"/>
        </w:rPr>
        <w:t xml:space="preserve"> суд</w:t>
      </w:r>
      <w:r>
        <w:rPr>
          <w:rFonts w:ascii="Times New Roman" w:hAnsi="Times New Roman"/>
          <w:sz w:val="26"/>
          <w:szCs w:val="26"/>
        </w:rPr>
        <w:t>ы</w:t>
      </w:r>
      <w:r w:rsidRPr="00E2360F">
        <w:rPr>
          <w:rFonts w:ascii="Times New Roman" w:hAnsi="Times New Roman"/>
          <w:sz w:val="26"/>
          <w:szCs w:val="26"/>
        </w:rPr>
        <w:t xml:space="preserve"> первой и апелляционной инстанци</w:t>
      </w:r>
      <w:r>
        <w:rPr>
          <w:rFonts w:ascii="Times New Roman" w:hAnsi="Times New Roman"/>
          <w:sz w:val="26"/>
          <w:szCs w:val="26"/>
        </w:rPr>
        <w:t xml:space="preserve">й, посчитали Определение ВС РФ по делу № 3а-456/2016 </w:t>
      </w:r>
      <w:proofErr w:type="spellStart"/>
      <w:r>
        <w:rPr>
          <w:rFonts w:ascii="Times New Roman" w:hAnsi="Times New Roman"/>
          <w:sz w:val="26"/>
          <w:szCs w:val="26"/>
        </w:rPr>
        <w:t>преюдицией</w:t>
      </w:r>
      <w:proofErr w:type="spellEnd"/>
      <w:r>
        <w:rPr>
          <w:rFonts w:ascii="Times New Roman" w:hAnsi="Times New Roman"/>
          <w:sz w:val="26"/>
          <w:szCs w:val="26"/>
        </w:rPr>
        <w:t>, и признали решение и предписание Самарского УФАС России незаконными.</w:t>
      </w:r>
      <w:proofErr w:type="gramEnd"/>
    </w:p>
    <w:p w:rsidR="002B50A7" w:rsidRPr="00E3005D" w:rsidRDefault="002B50A7" w:rsidP="00E3005D">
      <w:pPr>
        <w:pStyle w:val="a4"/>
        <w:spacing w:before="0" w:beforeAutospacing="0" w:after="0" w:afterAutospacing="0"/>
        <w:ind w:firstLine="709"/>
        <w:jc w:val="both"/>
      </w:pPr>
      <w:proofErr w:type="gramStart"/>
      <w:r w:rsidRPr="00E3005D">
        <w:rPr>
          <w:bCs/>
          <w:sz w:val="26"/>
          <w:szCs w:val="26"/>
        </w:rPr>
        <w:t>Самарское</w:t>
      </w:r>
      <w:proofErr w:type="gramEnd"/>
      <w:r w:rsidRPr="00E3005D">
        <w:rPr>
          <w:bCs/>
          <w:sz w:val="26"/>
          <w:szCs w:val="26"/>
        </w:rPr>
        <w:t xml:space="preserve"> УФАС России не согласившись с вынесенными судебными актами по делу </w:t>
      </w:r>
      <w:r w:rsidRPr="00E3005D">
        <w:rPr>
          <w:sz w:val="26"/>
          <w:szCs w:val="26"/>
        </w:rPr>
        <w:t>№ А55-22683/2016 обратил</w:t>
      </w:r>
      <w:r>
        <w:rPr>
          <w:sz w:val="26"/>
          <w:szCs w:val="26"/>
        </w:rPr>
        <w:t>ось</w:t>
      </w:r>
      <w:r w:rsidRPr="00E3005D">
        <w:rPr>
          <w:sz w:val="26"/>
          <w:szCs w:val="26"/>
        </w:rPr>
        <w:t xml:space="preserve"> с кассационной жалобой в суд кассационной инстанции. Однако</w:t>
      </w:r>
      <w:proofErr w:type="gramStart"/>
      <w:r w:rsidRPr="00E3005D">
        <w:rPr>
          <w:sz w:val="26"/>
          <w:szCs w:val="26"/>
        </w:rPr>
        <w:t>,</w:t>
      </w:r>
      <w:proofErr w:type="gramEnd"/>
      <w:r w:rsidRPr="00E3005D">
        <w:rPr>
          <w:sz w:val="26"/>
          <w:szCs w:val="26"/>
        </w:rPr>
        <w:t xml:space="preserve"> суд кассационной инстанции оставил жалобу на вынесенные судебные акты, без удовлетворения</w:t>
      </w:r>
      <w:r>
        <w:rPr>
          <w:sz w:val="26"/>
          <w:szCs w:val="26"/>
        </w:rPr>
        <w:t xml:space="preserve">. </w:t>
      </w:r>
    </w:p>
    <w:p w:rsidR="002B50A7" w:rsidRDefault="002B50A7" w:rsidP="0015052B">
      <w:pPr>
        <w:pStyle w:val="a4"/>
        <w:spacing w:before="0" w:beforeAutospacing="0" w:after="0" w:afterAutospacing="0"/>
        <w:ind w:firstLine="709"/>
        <w:jc w:val="both"/>
        <w:rPr>
          <w:i/>
          <w:sz w:val="26"/>
          <w:szCs w:val="26"/>
        </w:rPr>
      </w:pPr>
    </w:p>
    <w:p w:rsidR="002B50A7" w:rsidRPr="002767D4" w:rsidRDefault="002B50A7" w:rsidP="002767D4">
      <w:pPr>
        <w:spacing w:after="0" w:line="240" w:lineRule="auto"/>
        <w:ind w:firstLine="709"/>
        <w:jc w:val="both"/>
        <w:rPr>
          <w:rFonts w:ascii="Times New Roman" w:hAnsi="Times New Roman"/>
          <w:sz w:val="26"/>
          <w:szCs w:val="26"/>
        </w:rPr>
      </w:pPr>
      <w:r w:rsidRPr="002767D4">
        <w:rPr>
          <w:rFonts w:ascii="Times New Roman" w:hAnsi="Times New Roman"/>
          <w:sz w:val="26"/>
          <w:szCs w:val="26"/>
        </w:rPr>
        <w:t>- В июле 2017 года арбитражным судом апелляционной инстанции вынесено постановление об отказе в удовлетворении апелляционной жалобы Министерства строительства Самарской области (Министерство) на решение суда первой инстанции, которым отказано в удовлетворении требований Министерства о признании незаконным и отмене Постановления Управления о назначении административного наказания по делу об административном правонарушении от 09.09.2016.</w:t>
      </w:r>
    </w:p>
    <w:p w:rsidR="002B50A7" w:rsidRPr="002767D4" w:rsidRDefault="002B50A7" w:rsidP="002767D4">
      <w:pPr>
        <w:spacing w:after="0" w:line="240" w:lineRule="auto"/>
        <w:ind w:firstLine="709"/>
        <w:jc w:val="both"/>
        <w:rPr>
          <w:rFonts w:ascii="Times New Roman" w:hAnsi="Times New Roman"/>
          <w:sz w:val="26"/>
          <w:szCs w:val="26"/>
        </w:rPr>
      </w:pPr>
      <w:r w:rsidRPr="002767D4">
        <w:rPr>
          <w:rFonts w:ascii="Times New Roman" w:hAnsi="Times New Roman"/>
          <w:sz w:val="26"/>
          <w:szCs w:val="26"/>
        </w:rPr>
        <w:t xml:space="preserve">Поводом к возбуждению дела об административном правонарушении в отношении Министерства послужили данные указывающие на непредставление по мотивированному запросу антимонопольного органа информации, необходимой для установления </w:t>
      </w:r>
      <w:proofErr w:type="gramStart"/>
      <w:r w:rsidRPr="002767D4">
        <w:rPr>
          <w:rFonts w:ascii="Times New Roman" w:hAnsi="Times New Roman"/>
          <w:sz w:val="26"/>
          <w:szCs w:val="26"/>
        </w:rPr>
        <w:t>наличия/отсутствия факта нарушения антимонопольного законодательства</w:t>
      </w:r>
      <w:proofErr w:type="gramEnd"/>
      <w:r w:rsidRPr="002767D4">
        <w:rPr>
          <w:rFonts w:ascii="Times New Roman" w:hAnsi="Times New Roman"/>
          <w:sz w:val="26"/>
          <w:szCs w:val="26"/>
        </w:rPr>
        <w:t>.</w:t>
      </w:r>
      <w:r>
        <w:rPr>
          <w:rFonts w:ascii="Times New Roman" w:hAnsi="Times New Roman"/>
          <w:sz w:val="26"/>
          <w:szCs w:val="26"/>
        </w:rPr>
        <w:t xml:space="preserve"> По результатам рассмотрения возбужденного по части 5 статьи 19.8 КоАП РФ дела об административном правонарушении Управлением к Министерству применено административное наказание в виде штрафа в размере 50 тысяч рублей.</w:t>
      </w:r>
    </w:p>
    <w:p w:rsidR="002B50A7" w:rsidRDefault="002B50A7" w:rsidP="002767D4">
      <w:pPr>
        <w:pStyle w:val="a4"/>
        <w:spacing w:before="0" w:beforeAutospacing="0" w:after="0" w:afterAutospacing="0"/>
        <w:ind w:firstLine="709"/>
        <w:jc w:val="both"/>
        <w:rPr>
          <w:sz w:val="26"/>
          <w:szCs w:val="26"/>
        </w:rPr>
      </w:pPr>
      <w:r w:rsidRPr="002767D4">
        <w:rPr>
          <w:sz w:val="26"/>
          <w:szCs w:val="26"/>
        </w:rPr>
        <w:t xml:space="preserve">В августе 2017 года Министерством </w:t>
      </w:r>
      <w:r>
        <w:rPr>
          <w:sz w:val="26"/>
          <w:szCs w:val="26"/>
        </w:rPr>
        <w:t>штраф был оплачен.</w:t>
      </w:r>
    </w:p>
    <w:p w:rsidR="002B50A7" w:rsidRDefault="002B50A7" w:rsidP="004300B4">
      <w:pPr>
        <w:pStyle w:val="a4"/>
        <w:spacing w:before="0" w:beforeAutospacing="0" w:after="0" w:afterAutospacing="0"/>
        <w:ind w:firstLine="709"/>
        <w:jc w:val="both"/>
        <w:rPr>
          <w:sz w:val="26"/>
          <w:szCs w:val="26"/>
        </w:rPr>
      </w:pPr>
    </w:p>
    <w:p w:rsidR="002B50A7" w:rsidRPr="002767D4" w:rsidRDefault="002B50A7" w:rsidP="004300B4">
      <w:pPr>
        <w:pStyle w:val="a4"/>
        <w:spacing w:before="0" w:beforeAutospacing="0" w:after="0" w:afterAutospacing="0"/>
        <w:ind w:firstLine="709"/>
        <w:jc w:val="both"/>
        <w:rPr>
          <w:sz w:val="26"/>
          <w:szCs w:val="26"/>
        </w:rPr>
      </w:pPr>
      <w:r>
        <w:rPr>
          <w:sz w:val="26"/>
          <w:szCs w:val="26"/>
        </w:rPr>
        <w:t>За указанное правонарушение, Управлением, по результатам рассмотрения дела об административном правонарушении, возбужденного по тому же факту в отношении должностного лица Министерства также был наложен штраф в размере 15 тысяч рублей, который был оплачен в сентябре 2017 года после рассмотрения федеральным судом общей юрисдикции жалобы на вынесенное постановление о наложении штрафа.</w:t>
      </w:r>
    </w:p>
    <w:p w:rsidR="002B50A7" w:rsidRDefault="002B50A7" w:rsidP="002767D4">
      <w:pPr>
        <w:pStyle w:val="a4"/>
        <w:spacing w:before="0" w:beforeAutospacing="0" w:after="0" w:afterAutospacing="0"/>
        <w:ind w:firstLine="709"/>
        <w:jc w:val="both"/>
        <w:rPr>
          <w:b/>
          <w:i/>
          <w:sz w:val="26"/>
          <w:szCs w:val="26"/>
        </w:rPr>
      </w:pPr>
    </w:p>
    <w:p w:rsidR="002B50A7" w:rsidRPr="00571E4D" w:rsidRDefault="002B50A7" w:rsidP="002767D4">
      <w:pPr>
        <w:pStyle w:val="a4"/>
        <w:spacing w:before="0" w:beforeAutospacing="0" w:after="0" w:afterAutospacing="0"/>
        <w:ind w:firstLine="709"/>
        <w:jc w:val="both"/>
        <w:rPr>
          <w:b/>
          <w:i/>
          <w:sz w:val="26"/>
          <w:szCs w:val="26"/>
        </w:rPr>
      </w:pPr>
      <w:r>
        <w:rPr>
          <w:b/>
          <w:i/>
          <w:sz w:val="26"/>
          <w:szCs w:val="26"/>
        </w:rPr>
        <w:t>6</w:t>
      </w:r>
      <w:r w:rsidRPr="00571E4D">
        <w:rPr>
          <w:b/>
          <w:i/>
          <w:sz w:val="26"/>
          <w:szCs w:val="26"/>
        </w:rPr>
        <w:t>. Разъяснения требований нормативно-правовых актов неоднозначных в понимании для подконтрольных лиц.</w:t>
      </w:r>
    </w:p>
    <w:p w:rsidR="002B50A7" w:rsidRDefault="002B50A7" w:rsidP="0015052B">
      <w:pPr>
        <w:autoSpaceDE w:val="0"/>
        <w:autoSpaceDN w:val="0"/>
        <w:adjustRightInd w:val="0"/>
        <w:spacing w:after="0" w:line="240" w:lineRule="auto"/>
        <w:ind w:firstLine="709"/>
        <w:jc w:val="both"/>
        <w:rPr>
          <w:rFonts w:ascii="Times New Roman" w:hAnsi="Times New Roman"/>
          <w:bCs/>
          <w:iCs/>
          <w:sz w:val="26"/>
          <w:szCs w:val="26"/>
          <w:lang w:eastAsia="ru-RU"/>
        </w:rPr>
      </w:pPr>
    </w:p>
    <w:p w:rsidR="002B50A7" w:rsidRPr="00FC50E0" w:rsidRDefault="002B50A7" w:rsidP="00FC50E0">
      <w:pPr>
        <w:autoSpaceDE w:val="0"/>
        <w:autoSpaceDN w:val="0"/>
        <w:adjustRightInd w:val="0"/>
        <w:spacing w:after="0" w:line="240" w:lineRule="auto"/>
        <w:ind w:firstLine="540"/>
        <w:jc w:val="both"/>
        <w:rPr>
          <w:rFonts w:ascii="Times New Roman" w:hAnsi="Times New Roman"/>
          <w:iCs/>
          <w:sz w:val="26"/>
          <w:szCs w:val="26"/>
          <w:lang w:eastAsia="ru-RU"/>
        </w:rPr>
      </w:pPr>
      <w:proofErr w:type="gramStart"/>
      <w:r w:rsidRPr="00FC50E0">
        <w:rPr>
          <w:rFonts w:ascii="Times New Roman" w:hAnsi="Times New Roman"/>
          <w:iCs/>
          <w:sz w:val="26"/>
          <w:szCs w:val="26"/>
          <w:lang w:eastAsia="ru-RU"/>
        </w:rPr>
        <w:t xml:space="preserve">ФАС России в связи с поступающими запросами территориальных органов </w:t>
      </w:r>
      <w:r w:rsidRPr="00FC50E0">
        <w:rPr>
          <w:rFonts w:ascii="Times New Roman" w:hAnsi="Times New Roman"/>
          <w:b/>
          <w:iCs/>
          <w:sz w:val="26"/>
          <w:szCs w:val="26"/>
          <w:lang w:eastAsia="ru-RU"/>
        </w:rPr>
        <w:t>по вопросу, связанному с обязанностью органа местного самоуправления проводить торги по выбору управляющей организации для управления многоквартирным домом (далее - МКД), в котором 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w:t>
      </w:r>
      <w:r w:rsidRPr="00FC50E0">
        <w:rPr>
          <w:rFonts w:ascii="Times New Roman" w:hAnsi="Times New Roman"/>
          <w:iCs/>
          <w:sz w:val="26"/>
          <w:szCs w:val="26"/>
          <w:lang w:eastAsia="ru-RU"/>
        </w:rPr>
        <w:t xml:space="preserve"> проведя анализ практики, сложившейся в антимонопольных</w:t>
      </w:r>
      <w:proofErr w:type="gramEnd"/>
      <w:r w:rsidRPr="00FC50E0">
        <w:rPr>
          <w:rFonts w:ascii="Times New Roman" w:hAnsi="Times New Roman"/>
          <w:iCs/>
          <w:sz w:val="26"/>
          <w:szCs w:val="26"/>
          <w:lang w:eastAsia="ru-RU"/>
        </w:rPr>
        <w:t xml:space="preserve"> </w:t>
      </w:r>
      <w:proofErr w:type="gramStart"/>
      <w:r w:rsidRPr="00FC50E0">
        <w:rPr>
          <w:rFonts w:ascii="Times New Roman" w:hAnsi="Times New Roman"/>
          <w:iCs/>
          <w:sz w:val="26"/>
          <w:szCs w:val="26"/>
          <w:lang w:eastAsia="ru-RU"/>
        </w:rPr>
        <w:t>органах</w:t>
      </w:r>
      <w:proofErr w:type="gramEnd"/>
      <w:r w:rsidRPr="00FC50E0">
        <w:rPr>
          <w:rFonts w:ascii="Times New Roman" w:hAnsi="Times New Roman"/>
          <w:iCs/>
          <w:sz w:val="26"/>
          <w:szCs w:val="26"/>
          <w:lang w:eastAsia="ru-RU"/>
        </w:rPr>
        <w:t xml:space="preserve"> по данному вопросу, а также проанализировав судебную практику, </w:t>
      </w:r>
      <w:r>
        <w:rPr>
          <w:rFonts w:ascii="Times New Roman" w:hAnsi="Times New Roman"/>
          <w:iCs/>
          <w:sz w:val="26"/>
          <w:szCs w:val="26"/>
          <w:lang w:eastAsia="ru-RU"/>
        </w:rPr>
        <w:t xml:space="preserve">Письмом от 19.01.2017г. № ИА/2401/17 </w:t>
      </w:r>
      <w:r w:rsidRPr="00FC50E0">
        <w:rPr>
          <w:rFonts w:ascii="Times New Roman" w:hAnsi="Times New Roman"/>
          <w:iCs/>
          <w:sz w:val="26"/>
          <w:szCs w:val="26"/>
          <w:lang w:eastAsia="ru-RU"/>
        </w:rPr>
        <w:t>сообщ</w:t>
      </w:r>
      <w:r>
        <w:rPr>
          <w:rFonts w:ascii="Times New Roman" w:hAnsi="Times New Roman"/>
          <w:iCs/>
          <w:sz w:val="26"/>
          <w:szCs w:val="26"/>
          <w:lang w:eastAsia="ru-RU"/>
        </w:rPr>
        <w:t>ил</w:t>
      </w:r>
      <w:r w:rsidRPr="00FC50E0">
        <w:rPr>
          <w:rFonts w:ascii="Times New Roman" w:hAnsi="Times New Roman"/>
          <w:iCs/>
          <w:sz w:val="26"/>
          <w:szCs w:val="26"/>
          <w:lang w:eastAsia="ru-RU"/>
        </w:rPr>
        <w:t xml:space="preserve"> следующее.</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lastRenderedPageBreak/>
        <w:t xml:space="preserve">1. </w:t>
      </w:r>
      <w:proofErr w:type="gramStart"/>
      <w:r w:rsidRPr="00FC50E0">
        <w:rPr>
          <w:rFonts w:ascii="Times New Roman" w:hAnsi="Times New Roman"/>
          <w:iCs/>
          <w:sz w:val="26"/>
          <w:szCs w:val="26"/>
          <w:lang w:eastAsia="ru-RU"/>
        </w:rPr>
        <w:t xml:space="preserve">В соответствии с </w:t>
      </w:r>
      <w:hyperlink r:id="rId25" w:history="1">
        <w:r w:rsidRPr="00FC50E0">
          <w:rPr>
            <w:rFonts w:ascii="Times New Roman" w:hAnsi="Times New Roman"/>
            <w:iCs/>
            <w:color w:val="0000FF"/>
            <w:sz w:val="26"/>
            <w:szCs w:val="26"/>
            <w:lang w:eastAsia="ru-RU"/>
          </w:rPr>
          <w:t>частью 2 статьи 163</w:t>
        </w:r>
      </w:hyperlink>
      <w:r w:rsidRPr="00FC50E0">
        <w:rPr>
          <w:rFonts w:ascii="Times New Roman" w:hAnsi="Times New Roman"/>
          <w:iCs/>
          <w:sz w:val="26"/>
          <w:szCs w:val="26"/>
          <w:lang w:eastAsia="ru-RU"/>
        </w:rPr>
        <w:t xml:space="preserve"> Жилищного кодекса Российской Федерации (далее -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w:t>
      </w:r>
      <w:proofErr w:type="gramEnd"/>
      <w:r w:rsidRPr="00FC50E0">
        <w:rPr>
          <w:rFonts w:ascii="Times New Roman" w:hAnsi="Times New Roman"/>
          <w:iCs/>
          <w:sz w:val="26"/>
          <w:szCs w:val="26"/>
          <w:lang w:eastAsia="ru-RU"/>
        </w:rPr>
        <w:t xml:space="preserve"> в порядке, установленном Правительством Российской Федерации в соответствии с </w:t>
      </w:r>
      <w:hyperlink r:id="rId26" w:history="1">
        <w:r w:rsidRPr="00FC50E0">
          <w:rPr>
            <w:rFonts w:ascii="Times New Roman" w:hAnsi="Times New Roman"/>
            <w:iCs/>
            <w:color w:val="0000FF"/>
            <w:sz w:val="26"/>
            <w:szCs w:val="26"/>
            <w:lang w:eastAsia="ru-RU"/>
          </w:rPr>
          <w:t>частью 4 статьи 161</w:t>
        </w:r>
      </w:hyperlink>
      <w:r w:rsidRPr="00FC50E0">
        <w:rPr>
          <w:rFonts w:ascii="Times New Roman" w:hAnsi="Times New Roman"/>
          <w:iCs/>
          <w:sz w:val="26"/>
          <w:szCs w:val="26"/>
          <w:lang w:eastAsia="ru-RU"/>
        </w:rPr>
        <w:t xml:space="preserve"> ЖК РФ.</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proofErr w:type="gramStart"/>
      <w:r w:rsidRPr="00FC50E0">
        <w:rPr>
          <w:rFonts w:ascii="Times New Roman" w:hAnsi="Times New Roman"/>
          <w:iCs/>
          <w:sz w:val="26"/>
          <w:szCs w:val="26"/>
          <w:lang w:eastAsia="ru-RU"/>
        </w:rPr>
        <w:t xml:space="preserve">Согласно положениям </w:t>
      </w:r>
      <w:hyperlink r:id="rId27" w:history="1">
        <w:r w:rsidRPr="00FC50E0">
          <w:rPr>
            <w:rFonts w:ascii="Times New Roman" w:hAnsi="Times New Roman"/>
            <w:iCs/>
            <w:color w:val="0000FF"/>
            <w:sz w:val="26"/>
            <w:szCs w:val="26"/>
            <w:lang w:eastAsia="ru-RU"/>
          </w:rPr>
          <w:t>части 4 статьи 161</w:t>
        </w:r>
      </w:hyperlink>
      <w:r w:rsidRPr="00FC50E0">
        <w:rPr>
          <w:rFonts w:ascii="Times New Roman" w:hAnsi="Times New Roman"/>
          <w:iCs/>
          <w:sz w:val="26"/>
          <w:szCs w:val="26"/>
          <w:lang w:eastAsia="ru-RU"/>
        </w:rPr>
        <w:t xml:space="preserve">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МКД не выбран способ управления этим домом или если принятое решение о выборе способа управления этим домом не было реализовано.</w:t>
      </w:r>
      <w:proofErr w:type="gramEnd"/>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proofErr w:type="gramStart"/>
      <w:r w:rsidRPr="00FC50E0">
        <w:rPr>
          <w:rFonts w:ascii="Times New Roman" w:hAnsi="Times New Roman"/>
          <w:iCs/>
          <w:sz w:val="26"/>
          <w:szCs w:val="26"/>
          <w:lang w:eastAsia="ru-RU"/>
        </w:rPr>
        <w:t xml:space="preserve">Как указано выше, положениями </w:t>
      </w:r>
      <w:hyperlink r:id="rId28" w:history="1">
        <w:r w:rsidRPr="00FC50E0">
          <w:rPr>
            <w:rFonts w:ascii="Times New Roman" w:hAnsi="Times New Roman"/>
            <w:iCs/>
            <w:color w:val="0000FF"/>
            <w:sz w:val="26"/>
            <w:szCs w:val="26"/>
            <w:lang w:eastAsia="ru-RU"/>
          </w:rPr>
          <w:t>части 2 статьи 163</w:t>
        </w:r>
      </w:hyperlink>
      <w:r w:rsidRPr="00FC50E0">
        <w:rPr>
          <w:rFonts w:ascii="Times New Roman" w:hAnsi="Times New Roman"/>
          <w:iCs/>
          <w:sz w:val="26"/>
          <w:szCs w:val="26"/>
          <w:lang w:eastAsia="ru-RU"/>
        </w:rPr>
        <w:t xml:space="preserve"> ЖК РФ прямо предусмотрена обязанность органа местного самоуправления проводить открытый конкурс при выборе управляющей организации для заключения договора управления многоквартирным домом в случае, если доля Российской Федерации, субъекта Российской Федерации или муниципального образования в праве общей собственности на общее имущество в таком доме составляет более чем пятьдесят процентов.</w:t>
      </w:r>
      <w:proofErr w:type="gramEnd"/>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t xml:space="preserve">Следовательно, </w:t>
      </w:r>
      <w:r w:rsidRPr="00A91DAB">
        <w:rPr>
          <w:rFonts w:ascii="Times New Roman" w:hAnsi="Times New Roman"/>
          <w:b/>
          <w:iCs/>
          <w:sz w:val="26"/>
          <w:szCs w:val="26"/>
          <w:lang w:eastAsia="ru-RU"/>
        </w:rPr>
        <w:t>в случае, если доля физических лиц - собственников жилых помещений в доме составляет менее 50% от общего числа собственников, то физические лица лишены возможности принять решение о выборе управляющей компании самостоятельно, без участия публичных образований</w:t>
      </w:r>
      <w:r w:rsidRPr="00FC50E0">
        <w:rPr>
          <w:rFonts w:ascii="Times New Roman" w:hAnsi="Times New Roman"/>
          <w:iCs/>
          <w:sz w:val="26"/>
          <w:szCs w:val="26"/>
          <w:lang w:eastAsia="ru-RU"/>
        </w:rPr>
        <w:t xml:space="preserve">. </w:t>
      </w:r>
      <w:proofErr w:type="gramStart"/>
      <w:r w:rsidRPr="00FC50E0">
        <w:rPr>
          <w:rFonts w:ascii="Times New Roman" w:hAnsi="Times New Roman"/>
          <w:iCs/>
          <w:sz w:val="26"/>
          <w:szCs w:val="26"/>
          <w:lang w:eastAsia="ru-RU"/>
        </w:rPr>
        <w:t xml:space="preserve">При этом порядок участия публичных образований в правоотношениях, связанных с порядком выбора организации по управлению многоквартирным домом, определен </w:t>
      </w:r>
      <w:hyperlink r:id="rId29" w:history="1">
        <w:r w:rsidRPr="00FC50E0">
          <w:rPr>
            <w:rFonts w:ascii="Times New Roman" w:hAnsi="Times New Roman"/>
            <w:iCs/>
            <w:color w:val="0000FF"/>
            <w:sz w:val="26"/>
            <w:szCs w:val="26"/>
            <w:lang w:eastAsia="ru-RU"/>
          </w:rPr>
          <w:t>статьями 161</w:t>
        </w:r>
      </w:hyperlink>
      <w:r w:rsidRPr="00FC50E0">
        <w:rPr>
          <w:rFonts w:ascii="Times New Roman" w:hAnsi="Times New Roman"/>
          <w:iCs/>
          <w:sz w:val="26"/>
          <w:szCs w:val="26"/>
          <w:lang w:eastAsia="ru-RU"/>
        </w:rPr>
        <w:t xml:space="preserve"> - </w:t>
      </w:r>
      <w:hyperlink r:id="rId30" w:history="1">
        <w:r w:rsidRPr="00FC50E0">
          <w:rPr>
            <w:rFonts w:ascii="Times New Roman" w:hAnsi="Times New Roman"/>
            <w:iCs/>
            <w:color w:val="0000FF"/>
            <w:sz w:val="26"/>
            <w:szCs w:val="26"/>
            <w:lang w:eastAsia="ru-RU"/>
          </w:rPr>
          <w:t>162</w:t>
        </w:r>
      </w:hyperlink>
      <w:r w:rsidRPr="00FC50E0">
        <w:rPr>
          <w:rFonts w:ascii="Times New Roman" w:hAnsi="Times New Roman"/>
          <w:iCs/>
          <w:sz w:val="26"/>
          <w:szCs w:val="26"/>
          <w:lang w:eastAsia="ru-RU"/>
        </w:rPr>
        <w:t xml:space="preserve"> ЖК РФ и </w:t>
      </w:r>
      <w:hyperlink r:id="rId31" w:history="1">
        <w:r w:rsidRPr="00FC50E0">
          <w:rPr>
            <w:rFonts w:ascii="Times New Roman" w:hAnsi="Times New Roman"/>
            <w:iCs/>
            <w:color w:val="0000FF"/>
            <w:sz w:val="26"/>
            <w:szCs w:val="26"/>
            <w:lang w:eastAsia="ru-RU"/>
          </w:rPr>
          <w:t>постановлением</w:t>
        </w:r>
      </w:hyperlink>
      <w:r w:rsidRPr="00FC50E0">
        <w:rPr>
          <w:rFonts w:ascii="Times New Roman" w:hAnsi="Times New Roman"/>
          <w:iCs/>
          <w:sz w:val="26"/>
          <w:szCs w:val="26"/>
          <w:lang w:eastAsia="ru-RU"/>
        </w:rP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заключается в осуществлении публичных процедур путем проведения торгов (см. </w:t>
      </w:r>
      <w:hyperlink r:id="rId32" w:history="1">
        <w:r w:rsidRPr="00FC50E0">
          <w:rPr>
            <w:rFonts w:ascii="Times New Roman" w:hAnsi="Times New Roman"/>
            <w:iCs/>
            <w:color w:val="0000FF"/>
            <w:sz w:val="26"/>
            <w:szCs w:val="26"/>
            <w:lang w:eastAsia="ru-RU"/>
          </w:rPr>
          <w:t>Постановление</w:t>
        </w:r>
      </w:hyperlink>
      <w:r w:rsidRPr="00FC50E0">
        <w:rPr>
          <w:rFonts w:ascii="Times New Roman" w:hAnsi="Times New Roman"/>
          <w:iCs/>
          <w:sz w:val="26"/>
          <w:szCs w:val="26"/>
          <w:lang w:eastAsia="ru-RU"/>
        </w:rPr>
        <w:t xml:space="preserve"> Арбитражного</w:t>
      </w:r>
      <w:proofErr w:type="gramEnd"/>
      <w:r w:rsidRPr="00FC50E0">
        <w:rPr>
          <w:rFonts w:ascii="Times New Roman" w:hAnsi="Times New Roman"/>
          <w:iCs/>
          <w:sz w:val="26"/>
          <w:szCs w:val="26"/>
          <w:lang w:eastAsia="ru-RU"/>
        </w:rPr>
        <w:t xml:space="preserve"> суда Московского округа от 04.04.2016 N Ф05-3784/2016 по делу N А40-108228/2015).</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t xml:space="preserve">2. В соответствии с </w:t>
      </w:r>
      <w:hyperlink r:id="rId33" w:history="1">
        <w:r w:rsidRPr="00FC50E0">
          <w:rPr>
            <w:rFonts w:ascii="Times New Roman" w:hAnsi="Times New Roman"/>
            <w:iCs/>
            <w:color w:val="0000FF"/>
            <w:sz w:val="26"/>
            <w:szCs w:val="26"/>
            <w:lang w:eastAsia="ru-RU"/>
          </w:rPr>
          <w:t>пунктом 1 статьи 161</w:t>
        </w:r>
      </w:hyperlink>
      <w:r w:rsidRPr="00FC50E0">
        <w:rPr>
          <w:rFonts w:ascii="Times New Roman" w:hAnsi="Times New Roman"/>
          <w:iCs/>
          <w:sz w:val="26"/>
          <w:szCs w:val="26"/>
          <w:lang w:eastAsia="ru-RU"/>
        </w:rPr>
        <w:t xml:space="preserve">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w:t>
      </w:r>
    </w:p>
    <w:p w:rsidR="002B50A7" w:rsidRPr="00FC50E0" w:rsidRDefault="003315BC" w:rsidP="00FC50E0">
      <w:pPr>
        <w:autoSpaceDE w:val="0"/>
        <w:autoSpaceDN w:val="0"/>
        <w:adjustRightInd w:val="0"/>
        <w:spacing w:after="0" w:line="240" w:lineRule="auto"/>
        <w:ind w:firstLine="709"/>
        <w:jc w:val="both"/>
        <w:rPr>
          <w:rFonts w:ascii="Times New Roman" w:hAnsi="Times New Roman"/>
          <w:iCs/>
          <w:sz w:val="26"/>
          <w:szCs w:val="26"/>
          <w:lang w:eastAsia="ru-RU"/>
        </w:rPr>
      </w:pPr>
      <w:hyperlink r:id="rId34" w:history="1">
        <w:proofErr w:type="gramStart"/>
        <w:r w:rsidR="002B50A7" w:rsidRPr="00FC50E0">
          <w:rPr>
            <w:rFonts w:ascii="Times New Roman" w:hAnsi="Times New Roman"/>
            <w:iCs/>
            <w:color w:val="0000FF"/>
            <w:sz w:val="26"/>
            <w:szCs w:val="26"/>
            <w:lang w:eastAsia="ru-RU"/>
          </w:rPr>
          <w:t>Частью 4 статьи 161</w:t>
        </w:r>
      </w:hyperlink>
      <w:r w:rsidR="002B50A7" w:rsidRPr="00FC50E0">
        <w:rPr>
          <w:rFonts w:ascii="Times New Roman" w:hAnsi="Times New Roman"/>
          <w:iCs/>
          <w:sz w:val="26"/>
          <w:szCs w:val="26"/>
          <w:lang w:eastAsia="ru-RU"/>
        </w:rPr>
        <w:t xml:space="preserve"> ЖК РФ предусмотрено, что орган местного самоуправления в порядке, установленном уполномоченным Правительством Российской Федерации федеральным органом исполнительной власти,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w:t>
      </w:r>
      <w:proofErr w:type="gramEnd"/>
      <w:r w:rsidR="002B50A7" w:rsidRPr="00FC50E0">
        <w:rPr>
          <w:rFonts w:ascii="Times New Roman" w:hAnsi="Times New Roman"/>
          <w:iCs/>
          <w:sz w:val="26"/>
          <w:szCs w:val="26"/>
          <w:lang w:eastAsia="ru-RU"/>
        </w:rPr>
        <w:t xml:space="preserve">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w:t>
      </w:r>
      <w:hyperlink r:id="rId35" w:history="1">
        <w:r w:rsidR="002B50A7" w:rsidRPr="00FC50E0">
          <w:rPr>
            <w:rFonts w:ascii="Times New Roman" w:hAnsi="Times New Roman"/>
            <w:iCs/>
            <w:color w:val="0000FF"/>
            <w:sz w:val="26"/>
            <w:szCs w:val="26"/>
            <w:lang w:eastAsia="ru-RU"/>
          </w:rPr>
          <w:t>Правила</w:t>
        </w:r>
      </w:hyperlink>
      <w:r w:rsidR="002B50A7" w:rsidRPr="00FC50E0">
        <w:rPr>
          <w:rFonts w:ascii="Times New Roman" w:hAnsi="Times New Roman"/>
          <w:iCs/>
          <w:sz w:val="26"/>
          <w:szCs w:val="26"/>
          <w:lang w:eastAsia="ru-RU"/>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утверждены постановлением Правительства Российской Федерации от 6 февраля 2006 года N 75.</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lastRenderedPageBreak/>
        <w:t xml:space="preserve">В силу </w:t>
      </w:r>
      <w:hyperlink r:id="rId36" w:history="1">
        <w:r w:rsidRPr="00FC50E0">
          <w:rPr>
            <w:rFonts w:ascii="Times New Roman" w:hAnsi="Times New Roman"/>
            <w:iCs/>
            <w:color w:val="0000FF"/>
            <w:sz w:val="26"/>
            <w:szCs w:val="26"/>
            <w:lang w:eastAsia="ru-RU"/>
          </w:rPr>
          <w:t>абзаца 1 пункта 39</w:t>
        </w:r>
      </w:hyperlink>
      <w:r w:rsidRPr="00FC50E0">
        <w:rPr>
          <w:rFonts w:ascii="Times New Roman" w:hAnsi="Times New Roman"/>
          <w:iCs/>
          <w:sz w:val="26"/>
          <w:szCs w:val="26"/>
          <w:lang w:eastAsia="ru-RU"/>
        </w:rPr>
        <w:t xml:space="preserve"> Правил проведения открытого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B50A7" w:rsidRPr="00FC50E0" w:rsidRDefault="003315BC" w:rsidP="00FC50E0">
      <w:pPr>
        <w:autoSpaceDE w:val="0"/>
        <w:autoSpaceDN w:val="0"/>
        <w:adjustRightInd w:val="0"/>
        <w:spacing w:after="0" w:line="240" w:lineRule="auto"/>
        <w:ind w:firstLine="709"/>
        <w:jc w:val="both"/>
        <w:rPr>
          <w:rFonts w:ascii="Times New Roman" w:hAnsi="Times New Roman"/>
          <w:iCs/>
          <w:sz w:val="26"/>
          <w:szCs w:val="26"/>
          <w:lang w:eastAsia="ru-RU"/>
        </w:rPr>
      </w:pPr>
      <w:hyperlink r:id="rId37" w:history="1">
        <w:proofErr w:type="gramStart"/>
        <w:r w:rsidR="002B50A7" w:rsidRPr="00FC50E0">
          <w:rPr>
            <w:rFonts w:ascii="Times New Roman" w:hAnsi="Times New Roman"/>
            <w:iCs/>
            <w:color w:val="0000FF"/>
            <w:sz w:val="26"/>
            <w:szCs w:val="26"/>
            <w:lang w:eastAsia="ru-RU"/>
          </w:rPr>
          <w:t>ЖК РФ</w:t>
        </w:r>
      </w:hyperlink>
      <w:r w:rsidR="002B50A7" w:rsidRPr="00FC50E0">
        <w:rPr>
          <w:rFonts w:ascii="Times New Roman" w:hAnsi="Times New Roman"/>
          <w:iCs/>
          <w:sz w:val="26"/>
          <w:szCs w:val="26"/>
          <w:lang w:eastAsia="ru-RU"/>
        </w:rPr>
        <w:t xml:space="preserve"> для случаев, в которых собственники помещений в многоквартирном доме не могут самостоятельно выбрать способ управления таким многоквартирным домом, а именно в силу наличия менее 50% голосов, с целью соблюдения прав собственников установлен особый порядок выбора управляющей организации, с использованием публичных процедур, обеспечивающий равный доступ на рынок управления многоквартирными домами всех заинтересованных хозяйствующих субъектов с соблюдением принципов состязательности и</w:t>
      </w:r>
      <w:proofErr w:type="gramEnd"/>
      <w:r w:rsidR="002B50A7" w:rsidRPr="00FC50E0">
        <w:rPr>
          <w:rFonts w:ascii="Times New Roman" w:hAnsi="Times New Roman"/>
          <w:iCs/>
          <w:sz w:val="26"/>
          <w:szCs w:val="26"/>
          <w:lang w:eastAsia="ru-RU"/>
        </w:rPr>
        <w:t xml:space="preserve"> публичности.</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proofErr w:type="gramStart"/>
      <w:r w:rsidRPr="00FC50E0">
        <w:rPr>
          <w:rFonts w:ascii="Times New Roman" w:hAnsi="Times New Roman"/>
          <w:iCs/>
          <w:sz w:val="26"/>
          <w:szCs w:val="26"/>
          <w:lang w:eastAsia="ru-RU"/>
        </w:rPr>
        <w:t xml:space="preserve">Согласно </w:t>
      </w:r>
      <w:hyperlink r:id="rId38" w:history="1">
        <w:r w:rsidRPr="00FC50E0">
          <w:rPr>
            <w:rFonts w:ascii="Times New Roman" w:hAnsi="Times New Roman"/>
            <w:iCs/>
            <w:color w:val="0000FF"/>
            <w:sz w:val="26"/>
            <w:szCs w:val="26"/>
            <w:lang w:eastAsia="ru-RU"/>
          </w:rPr>
          <w:t>пункту 2 статьи 163</w:t>
        </w:r>
      </w:hyperlink>
      <w:r w:rsidRPr="00FC50E0">
        <w:rPr>
          <w:rFonts w:ascii="Times New Roman" w:hAnsi="Times New Roman"/>
          <w:iCs/>
          <w:sz w:val="26"/>
          <w:szCs w:val="26"/>
          <w:lang w:eastAsia="ru-RU"/>
        </w:rPr>
        <w:t xml:space="preserve">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w:t>
      </w:r>
      <w:proofErr w:type="gramEnd"/>
      <w:r w:rsidRPr="00FC50E0">
        <w:rPr>
          <w:rFonts w:ascii="Times New Roman" w:hAnsi="Times New Roman"/>
          <w:iCs/>
          <w:sz w:val="26"/>
          <w:szCs w:val="26"/>
          <w:lang w:eastAsia="ru-RU"/>
        </w:rPr>
        <w:t xml:space="preserve"> в соответствии с </w:t>
      </w:r>
      <w:hyperlink r:id="rId39" w:history="1">
        <w:r w:rsidRPr="00FC50E0">
          <w:rPr>
            <w:rFonts w:ascii="Times New Roman" w:hAnsi="Times New Roman"/>
            <w:iCs/>
            <w:color w:val="0000FF"/>
            <w:sz w:val="26"/>
            <w:szCs w:val="26"/>
            <w:lang w:eastAsia="ru-RU"/>
          </w:rPr>
          <w:t>частью 4 статьи 161</w:t>
        </w:r>
      </w:hyperlink>
      <w:r w:rsidRPr="00FC50E0">
        <w:rPr>
          <w:rFonts w:ascii="Times New Roman" w:hAnsi="Times New Roman"/>
          <w:iCs/>
          <w:sz w:val="26"/>
          <w:szCs w:val="26"/>
          <w:lang w:eastAsia="ru-RU"/>
        </w:rPr>
        <w:t xml:space="preserve"> ЖК РФ.</w:t>
      </w:r>
    </w:p>
    <w:p w:rsidR="002B50A7" w:rsidRPr="00A91DAB" w:rsidRDefault="002B50A7" w:rsidP="00FC50E0">
      <w:pPr>
        <w:autoSpaceDE w:val="0"/>
        <w:autoSpaceDN w:val="0"/>
        <w:adjustRightInd w:val="0"/>
        <w:spacing w:after="0" w:line="240" w:lineRule="auto"/>
        <w:ind w:firstLine="709"/>
        <w:jc w:val="both"/>
        <w:rPr>
          <w:rFonts w:ascii="Times New Roman" w:hAnsi="Times New Roman"/>
          <w:b/>
          <w:iCs/>
          <w:sz w:val="26"/>
          <w:szCs w:val="26"/>
          <w:lang w:eastAsia="ru-RU"/>
        </w:rPr>
      </w:pPr>
      <w:proofErr w:type="gramStart"/>
      <w:r w:rsidRPr="00FC50E0">
        <w:rPr>
          <w:rFonts w:ascii="Times New Roman" w:hAnsi="Times New Roman"/>
          <w:iCs/>
          <w:sz w:val="26"/>
          <w:szCs w:val="26"/>
          <w:lang w:eastAsia="ru-RU"/>
        </w:rPr>
        <w:t xml:space="preserve">Суды (см. </w:t>
      </w:r>
      <w:hyperlink r:id="rId40" w:history="1">
        <w:r w:rsidRPr="00FC50E0">
          <w:rPr>
            <w:rFonts w:ascii="Times New Roman" w:hAnsi="Times New Roman"/>
            <w:iCs/>
            <w:color w:val="0000FF"/>
            <w:sz w:val="26"/>
            <w:szCs w:val="26"/>
            <w:lang w:eastAsia="ru-RU"/>
          </w:rPr>
          <w:t>Постановление</w:t>
        </w:r>
      </w:hyperlink>
      <w:r w:rsidRPr="00FC50E0">
        <w:rPr>
          <w:rFonts w:ascii="Times New Roman" w:hAnsi="Times New Roman"/>
          <w:iCs/>
          <w:sz w:val="26"/>
          <w:szCs w:val="26"/>
          <w:lang w:eastAsia="ru-RU"/>
        </w:rPr>
        <w:t xml:space="preserve"> Арбитражного суда Московского округа от 23.05.2016 N Ф05-5150/2016 по делу N А40-102529/15) делают вывод о том, что </w:t>
      </w:r>
      <w:r w:rsidRPr="00A91DAB">
        <w:rPr>
          <w:rFonts w:ascii="Times New Roman" w:hAnsi="Times New Roman"/>
          <w:b/>
          <w:iCs/>
          <w:sz w:val="26"/>
          <w:szCs w:val="26"/>
          <w:lang w:eastAsia="ru-RU"/>
        </w:rPr>
        <w:t>системный анализ вышеуказанных норм жилищного законодательства свидетельствует о том, что в случае, когда собственники помещений не обладают квалифицирующим большинством, выбор способа управления многоквартирным домом, производящийся с участием публичного собственника, осуществляется на основании договора управления данным домом, заключенного с</w:t>
      </w:r>
      <w:proofErr w:type="gramEnd"/>
      <w:r w:rsidRPr="00A91DAB">
        <w:rPr>
          <w:rFonts w:ascii="Times New Roman" w:hAnsi="Times New Roman"/>
          <w:b/>
          <w:iCs/>
          <w:sz w:val="26"/>
          <w:szCs w:val="26"/>
          <w:lang w:eastAsia="ru-RU"/>
        </w:rPr>
        <w:t xml:space="preserve"> управляющей организацией, выбранной по результатам открытого конкурса.</w:t>
      </w:r>
    </w:p>
    <w:p w:rsidR="002B50A7" w:rsidRPr="00A91DAB" w:rsidRDefault="002B50A7" w:rsidP="00FC50E0">
      <w:pPr>
        <w:autoSpaceDE w:val="0"/>
        <w:autoSpaceDN w:val="0"/>
        <w:adjustRightInd w:val="0"/>
        <w:spacing w:after="0" w:line="240" w:lineRule="auto"/>
        <w:ind w:firstLine="709"/>
        <w:jc w:val="both"/>
        <w:rPr>
          <w:rFonts w:ascii="Times New Roman" w:hAnsi="Times New Roman"/>
          <w:b/>
          <w:iCs/>
          <w:sz w:val="26"/>
          <w:szCs w:val="26"/>
          <w:lang w:eastAsia="ru-RU"/>
        </w:rPr>
      </w:pPr>
      <w:r w:rsidRPr="00A91DAB">
        <w:rPr>
          <w:rFonts w:ascii="Times New Roman" w:hAnsi="Times New Roman"/>
          <w:b/>
          <w:iCs/>
          <w:sz w:val="26"/>
          <w:szCs w:val="26"/>
          <w:lang w:eastAsia="ru-RU"/>
        </w:rPr>
        <w:t>Любое иное участие публичного образования в управлении многоквартирным домом, например, участие в общем собрании собственников, тождественно самостоятельному принятию решения. Указанные действия публичного образования свидетельствуют о реализации принадлежащих ему прав в целях поддержки конкретного хозяйствующего субъекта (предоставления преимущества).</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proofErr w:type="gramStart"/>
      <w:r w:rsidRPr="00FC50E0">
        <w:rPr>
          <w:rFonts w:ascii="Times New Roman" w:hAnsi="Times New Roman"/>
          <w:iCs/>
          <w:sz w:val="26"/>
          <w:szCs w:val="26"/>
          <w:lang w:eastAsia="ru-RU"/>
        </w:rPr>
        <w:t xml:space="preserve">В соответствии с </w:t>
      </w:r>
      <w:hyperlink r:id="rId41" w:history="1">
        <w:r w:rsidRPr="00FC50E0">
          <w:rPr>
            <w:rFonts w:ascii="Times New Roman" w:hAnsi="Times New Roman"/>
            <w:iCs/>
            <w:color w:val="0000FF"/>
            <w:sz w:val="26"/>
            <w:szCs w:val="26"/>
            <w:lang w:eastAsia="ru-RU"/>
          </w:rPr>
          <w:t>пунктом 20 статьи 4</w:t>
        </w:r>
      </w:hyperlink>
      <w:r w:rsidRPr="00FC50E0">
        <w:rPr>
          <w:rFonts w:ascii="Times New Roman" w:hAnsi="Times New Roman"/>
          <w:iCs/>
          <w:sz w:val="26"/>
          <w:szCs w:val="26"/>
          <w:lang w:eastAsia="ru-RU"/>
        </w:rPr>
        <w:t xml:space="preserve"> Федерального закона от 26.07.2006 N 135-ФЗ "О защите конкуренции" (далее - Закон о защите конкуренции), муниципальная преференция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которые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государственных</w:t>
      </w:r>
      <w:proofErr w:type="gramEnd"/>
      <w:r w:rsidRPr="00FC50E0">
        <w:rPr>
          <w:rFonts w:ascii="Times New Roman" w:hAnsi="Times New Roman"/>
          <w:iCs/>
          <w:sz w:val="26"/>
          <w:szCs w:val="26"/>
          <w:lang w:eastAsia="ru-RU"/>
        </w:rPr>
        <w:t xml:space="preserve"> или муниципальных гарантий.</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t xml:space="preserve">Согласно </w:t>
      </w:r>
      <w:hyperlink r:id="rId42" w:history="1">
        <w:r w:rsidRPr="00FC50E0">
          <w:rPr>
            <w:rFonts w:ascii="Times New Roman" w:hAnsi="Times New Roman"/>
            <w:iCs/>
            <w:color w:val="0000FF"/>
            <w:sz w:val="26"/>
            <w:szCs w:val="26"/>
            <w:lang w:eastAsia="ru-RU"/>
          </w:rPr>
          <w:t>пункту 7 части 1 статьи 15</w:t>
        </w:r>
      </w:hyperlink>
      <w:r w:rsidRPr="00FC50E0">
        <w:rPr>
          <w:rFonts w:ascii="Times New Roman" w:hAnsi="Times New Roman"/>
          <w:iCs/>
          <w:sz w:val="26"/>
          <w:szCs w:val="26"/>
          <w:lang w:eastAsia="ru-RU"/>
        </w:rPr>
        <w:t xml:space="preserve"> Закона о защите конкуренции, органам местного самоуправления запрещается осуществлять действия (бездействие), которое приводят или могут привести к недопущению, ограничению, устранению конкуренции, в частности предоставление государственной или муниципальной преференции в нарушение порядка, установленного </w:t>
      </w:r>
      <w:hyperlink r:id="rId43" w:history="1">
        <w:r w:rsidRPr="00FC50E0">
          <w:rPr>
            <w:rFonts w:ascii="Times New Roman" w:hAnsi="Times New Roman"/>
            <w:iCs/>
            <w:color w:val="0000FF"/>
            <w:sz w:val="26"/>
            <w:szCs w:val="26"/>
            <w:lang w:eastAsia="ru-RU"/>
          </w:rPr>
          <w:t>главой 5</w:t>
        </w:r>
      </w:hyperlink>
      <w:r w:rsidRPr="00FC50E0">
        <w:rPr>
          <w:rFonts w:ascii="Times New Roman" w:hAnsi="Times New Roman"/>
          <w:iCs/>
          <w:sz w:val="26"/>
          <w:szCs w:val="26"/>
          <w:lang w:eastAsia="ru-RU"/>
        </w:rPr>
        <w:t xml:space="preserve"> Закона о защите конкуренции.</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proofErr w:type="gramStart"/>
      <w:r w:rsidRPr="00FC50E0">
        <w:rPr>
          <w:rFonts w:ascii="Times New Roman" w:hAnsi="Times New Roman"/>
          <w:iCs/>
          <w:sz w:val="26"/>
          <w:szCs w:val="26"/>
          <w:lang w:eastAsia="ru-RU"/>
        </w:rPr>
        <w:t xml:space="preserve">Таким образом, </w:t>
      </w:r>
      <w:r w:rsidRPr="00A91DAB">
        <w:rPr>
          <w:rFonts w:ascii="Times New Roman" w:hAnsi="Times New Roman"/>
          <w:b/>
          <w:iCs/>
          <w:sz w:val="26"/>
          <w:szCs w:val="26"/>
          <w:lang w:eastAsia="ru-RU"/>
        </w:rPr>
        <w:t xml:space="preserve">в случае, если выбор органом местного управления (или иным публично-правовым образованием, в собственности которого находится </w:t>
      </w:r>
      <w:r w:rsidRPr="00A91DAB">
        <w:rPr>
          <w:rFonts w:ascii="Times New Roman" w:hAnsi="Times New Roman"/>
          <w:b/>
          <w:iCs/>
          <w:sz w:val="26"/>
          <w:szCs w:val="26"/>
          <w:lang w:eastAsia="ru-RU"/>
        </w:rPr>
        <w:lastRenderedPageBreak/>
        <w:t>более чем пятьдесят процентов в праве общей собственности на общее имущество в МКД) управляющей организации был произведен без проведения торгов, то данное действие, по сути, является предоставлением государственной или муниципальной преференции отдельному хозяйствующему субъекту, в отсутствие на то законного основания, что не соответствует</w:t>
      </w:r>
      <w:proofErr w:type="gramEnd"/>
      <w:r w:rsidRPr="00A91DAB">
        <w:rPr>
          <w:rFonts w:ascii="Times New Roman" w:hAnsi="Times New Roman"/>
          <w:b/>
          <w:iCs/>
          <w:sz w:val="26"/>
          <w:szCs w:val="26"/>
          <w:lang w:eastAsia="ru-RU"/>
        </w:rPr>
        <w:t xml:space="preserve"> требованиям </w:t>
      </w:r>
      <w:hyperlink r:id="rId44" w:history="1">
        <w:r w:rsidRPr="00A91DAB">
          <w:rPr>
            <w:rFonts w:ascii="Times New Roman" w:hAnsi="Times New Roman"/>
            <w:b/>
            <w:iCs/>
            <w:color w:val="0000FF"/>
            <w:sz w:val="26"/>
            <w:szCs w:val="26"/>
            <w:lang w:eastAsia="ru-RU"/>
          </w:rPr>
          <w:t>Закона</w:t>
        </w:r>
      </w:hyperlink>
      <w:r w:rsidRPr="00A91DAB">
        <w:rPr>
          <w:rFonts w:ascii="Times New Roman" w:hAnsi="Times New Roman"/>
          <w:b/>
          <w:iCs/>
          <w:sz w:val="26"/>
          <w:szCs w:val="26"/>
          <w:lang w:eastAsia="ru-RU"/>
        </w:rPr>
        <w:t xml:space="preserve"> о защите конкуренции</w:t>
      </w:r>
      <w:r w:rsidRPr="00FC50E0">
        <w:rPr>
          <w:rFonts w:ascii="Times New Roman" w:hAnsi="Times New Roman"/>
          <w:iCs/>
          <w:sz w:val="26"/>
          <w:szCs w:val="26"/>
          <w:lang w:eastAsia="ru-RU"/>
        </w:rPr>
        <w:t xml:space="preserve"> (см. </w:t>
      </w:r>
      <w:hyperlink r:id="rId45" w:history="1">
        <w:r w:rsidRPr="00FC50E0">
          <w:rPr>
            <w:rFonts w:ascii="Times New Roman" w:hAnsi="Times New Roman"/>
            <w:iCs/>
            <w:color w:val="0000FF"/>
            <w:sz w:val="26"/>
            <w:szCs w:val="26"/>
            <w:lang w:eastAsia="ru-RU"/>
          </w:rPr>
          <w:t>Определение</w:t>
        </w:r>
      </w:hyperlink>
      <w:r w:rsidRPr="00FC50E0">
        <w:rPr>
          <w:rFonts w:ascii="Times New Roman" w:hAnsi="Times New Roman"/>
          <w:iCs/>
          <w:sz w:val="26"/>
          <w:szCs w:val="26"/>
          <w:lang w:eastAsia="ru-RU"/>
        </w:rPr>
        <w:t xml:space="preserve"> Верховного Суда РФ от 25.07.2016 N 305-КГ16-7957 по делу N А40-108228/2015).</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t xml:space="preserve">3. </w:t>
      </w:r>
      <w:hyperlink r:id="rId46" w:history="1">
        <w:r w:rsidRPr="00FC50E0">
          <w:rPr>
            <w:rFonts w:ascii="Times New Roman" w:hAnsi="Times New Roman"/>
            <w:iCs/>
            <w:color w:val="0000FF"/>
            <w:sz w:val="26"/>
            <w:szCs w:val="26"/>
            <w:lang w:eastAsia="ru-RU"/>
          </w:rPr>
          <w:t>Частью 1 статьи 163</w:t>
        </w:r>
      </w:hyperlink>
      <w:r w:rsidRPr="00FC50E0">
        <w:rPr>
          <w:rFonts w:ascii="Times New Roman" w:hAnsi="Times New Roman"/>
          <w:iCs/>
          <w:sz w:val="26"/>
          <w:szCs w:val="26"/>
          <w:lang w:eastAsia="ru-RU"/>
        </w:rPr>
        <w:t xml:space="preserve"> ЖК РФ предусмотрено, что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t xml:space="preserve">На практике встречается позиция, в соответствии с которой необходимо различать понятия "более чем пятьдесят процентов жилых помещений" и "все жилые помещения", которые содержатся в </w:t>
      </w:r>
      <w:hyperlink r:id="rId47" w:history="1">
        <w:r w:rsidRPr="00FC50E0">
          <w:rPr>
            <w:rFonts w:ascii="Times New Roman" w:hAnsi="Times New Roman"/>
            <w:iCs/>
            <w:color w:val="0000FF"/>
            <w:sz w:val="26"/>
            <w:szCs w:val="26"/>
            <w:lang w:eastAsia="ru-RU"/>
          </w:rPr>
          <w:t>частях 1</w:t>
        </w:r>
      </w:hyperlink>
      <w:r w:rsidRPr="00FC50E0">
        <w:rPr>
          <w:rFonts w:ascii="Times New Roman" w:hAnsi="Times New Roman"/>
          <w:iCs/>
          <w:sz w:val="26"/>
          <w:szCs w:val="26"/>
          <w:lang w:eastAsia="ru-RU"/>
        </w:rPr>
        <w:t xml:space="preserve">, </w:t>
      </w:r>
      <w:hyperlink r:id="rId48" w:history="1">
        <w:r w:rsidRPr="00FC50E0">
          <w:rPr>
            <w:rFonts w:ascii="Times New Roman" w:hAnsi="Times New Roman"/>
            <w:iCs/>
            <w:color w:val="0000FF"/>
            <w:sz w:val="26"/>
            <w:szCs w:val="26"/>
            <w:lang w:eastAsia="ru-RU"/>
          </w:rPr>
          <w:t>2 статьи 163</w:t>
        </w:r>
      </w:hyperlink>
      <w:r w:rsidRPr="00FC50E0">
        <w:rPr>
          <w:rFonts w:ascii="Times New Roman" w:hAnsi="Times New Roman"/>
          <w:iCs/>
          <w:sz w:val="26"/>
          <w:szCs w:val="26"/>
          <w:lang w:eastAsia="ru-RU"/>
        </w:rPr>
        <w:t xml:space="preserve"> ЖК РФ. Указанная позиция основана на том, что данные понятия имеют существенное значение при рассмотрении вопроса об обязанности органа местного самоуправления проводить торги по выбору управляющей организации. </w:t>
      </w:r>
      <w:proofErr w:type="gramStart"/>
      <w:r w:rsidRPr="00FC50E0">
        <w:rPr>
          <w:rFonts w:ascii="Times New Roman" w:hAnsi="Times New Roman"/>
          <w:iCs/>
          <w:sz w:val="26"/>
          <w:szCs w:val="26"/>
          <w:lang w:eastAsia="ru-RU"/>
        </w:rPr>
        <w:t>Так, по мнению сторонников данной позиции, при нахождении всех жилых помещений в собственности Российской Федерации, субъекта Российской Федерации или муниципального образования проведение конкурса в силу прямого указания закона не предусматривается, а в случае нахождения в собственности Российской Федерации, субъекта Российской Федерации или муниципального образования более 50% (но не 100%) помещений уже указывается на необходимость проведения конкурса.</w:t>
      </w:r>
      <w:proofErr w:type="gramEnd"/>
    </w:p>
    <w:p w:rsidR="002B50A7" w:rsidRPr="00A91DAB" w:rsidRDefault="002B50A7" w:rsidP="00FC50E0">
      <w:pPr>
        <w:autoSpaceDE w:val="0"/>
        <w:autoSpaceDN w:val="0"/>
        <w:adjustRightInd w:val="0"/>
        <w:spacing w:after="0" w:line="240" w:lineRule="auto"/>
        <w:ind w:firstLine="709"/>
        <w:jc w:val="both"/>
        <w:rPr>
          <w:rFonts w:ascii="Times New Roman" w:hAnsi="Times New Roman"/>
          <w:b/>
          <w:iCs/>
          <w:sz w:val="26"/>
          <w:szCs w:val="26"/>
          <w:lang w:eastAsia="ru-RU"/>
        </w:rPr>
      </w:pPr>
      <w:proofErr w:type="gramStart"/>
      <w:r w:rsidRPr="00FC50E0">
        <w:rPr>
          <w:rFonts w:ascii="Times New Roman" w:hAnsi="Times New Roman"/>
          <w:iCs/>
          <w:sz w:val="26"/>
          <w:szCs w:val="26"/>
          <w:lang w:eastAsia="ru-RU"/>
        </w:rPr>
        <w:t xml:space="preserve">По мнению ФАС России, которое находит свое подтверждение в судебной практике (см. </w:t>
      </w:r>
      <w:hyperlink r:id="rId49" w:history="1">
        <w:r w:rsidRPr="00FC50E0">
          <w:rPr>
            <w:rFonts w:ascii="Times New Roman" w:hAnsi="Times New Roman"/>
            <w:iCs/>
            <w:color w:val="0000FF"/>
            <w:sz w:val="26"/>
            <w:szCs w:val="26"/>
            <w:lang w:eastAsia="ru-RU"/>
          </w:rPr>
          <w:t>Постановление</w:t>
        </w:r>
      </w:hyperlink>
      <w:r w:rsidRPr="00FC50E0">
        <w:rPr>
          <w:rFonts w:ascii="Times New Roman" w:hAnsi="Times New Roman"/>
          <w:iCs/>
          <w:sz w:val="26"/>
          <w:szCs w:val="26"/>
          <w:lang w:eastAsia="ru-RU"/>
        </w:rPr>
        <w:t xml:space="preserve"> ФАС Западно-Сибирского округа от 06.02.2014 по делу N А45-6115/2013), </w:t>
      </w:r>
      <w:r w:rsidRPr="00A91DAB">
        <w:rPr>
          <w:rFonts w:ascii="Times New Roman" w:hAnsi="Times New Roman"/>
          <w:b/>
          <w:iCs/>
          <w:sz w:val="26"/>
          <w:szCs w:val="26"/>
          <w:lang w:eastAsia="ru-RU"/>
        </w:rPr>
        <w:t>управление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также только путем заключения договора управления данным домом с управляющей организацией, выбираемой по результатам открытого конкурса или, если</w:t>
      </w:r>
      <w:proofErr w:type="gramEnd"/>
      <w:r w:rsidRPr="00A91DAB">
        <w:rPr>
          <w:rFonts w:ascii="Times New Roman" w:hAnsi="Times New Roman"/>
          <w:b/>
          <w:iCs/>
          <w:sz w:val="26"/>
          <w:szCs w:val="26"/>
          <w:lang w:eastAsia="ru-RU"/>
        </w:rPr>
        <w:t xml:space="preserve"> такой конкурс в соответствии с законодательством признан несостоявшимся, без проведения такого конкурса.</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proofErr w:type="spellStart"/>
      <w:r w:rsidRPr="00FC50E0">
        <w:rPr>
          <w:rFonts w:ascii="Times New Roman" w:hAnsi="Times New Roman"/>
          <w:iCs/>
          <w:sz w:val="26"/>
          <w:szCs w:val="26"/>
          <w:lang w:eastAsia="ru-RU"/>
        </w:rPr>
        <w:t>Непроведение</w:t>
      </w:r>
      <w:proofErr w:type="spellEnd"/>
      <w:r w:rsidRPr="00FC50E0">
        <w:rPr>
          <w:rFonts w:ascii="Times New Roman" w:hAnsi="Times New Roman"/>
          <w:iCs/>
          <w:sz w:val="26"/>
          <w:szCs w:val="26"/>
          <w:lang w:eastAsia="ru-RU"/>
        </w:rPr>
        <w:t xml:space="preserve"> открытого конкурса по выбору управляющей организации может привести к ограничению конкуренции на рынке предоставления услуг по управлению многоквартирными домами, следовательно, такое бездействие свидетельствует о нарушении </w:t>
      </w:r>
      <w:hyperlink r:id="rId50" w:history="1">
        <w:r w:rsidRPr="00FC50E0">
          <w:rPr>
            <w:rFonts w:ascii="Times New Roman" w:hAnsi="Times New Roman"/>
            <w:iCs/>
            <w:color w:val="0000FF"/>
            <w:sz w:val="26"/>
            <w:szCs w:val="26"/>
            <w:lang w:eastAsia="ru-RU"/>
          </w:rPr>
          <w:t>части 1 статьи 15</w:t>
        </w:r>
      </w:hyperlink>
      <w:r w:rsidRPr="00FC50E0">
        <w:rPr>
          <w:rFonts w:ascii="Times New Roman" w:hAnsi="Times New Roman"/>
          <w:iCs/>
          <w:sz w:val="26"/>
          <w:szCs w:val="26"/>
          <w:lang w:eastAsia="ru-RU"/>
        </w:rPr>
        <w:t xml:space="preserve"> Закона о защите конкуренции.</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t xml:space="preserve">В случае, когда требуется проведение конкурса, подразумевающее состязательность хозяйствующих субъектов, его </w:t>
      </w:r>
      <w:proofErr w:type="spellStart"/>
      <w:r w:rsidRPr="00FC50E0">
        <w:rPr>
          <w:rFonts w:ascii="Times New Roman" w:hAnsi="Times New Roman"/>
          <w:iCs/>
          <w:sz w:val="26"/>
          <w:szCs w:val="26"/>
          <w:lang w:eastAsia="ru-RU"/>
        </w:rPr>
        <w:t>непроведение</w:t>
      </w:r>
      <w:proofErr w:type="spellEnd"/>
      <w:r w:rsidRPr="00FC50E0">
        <w:rPr>
          <w:rFonts w:ascii="Times New Roman" w:hAnsi="Times New Roman"/>
          <w:iCs/>
          <w:sz w:val="26"/>
          <w:szCs w:val="26"/>
          <w:lang w:eastAsia="ru-RU"/>
        </w:rPr>
        <w:t>, за исключением случаев, допускаемых законом, может влиять на конкуренцию, поскольку лишь при публичном объявлении конкурса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w:t>
      </w:r>
    </w:p>
    <w:p w:rsidR="002B50A7" w:rsidRPr="00A91DAB" w:rsidRDefault="002B50A7" w:rsidP="00FC50E0">
      <w:pPr>
        <w:autoSpaceDE w:val="0"/>
        <w:autoSpaceDN w:val="0"/>
        <w:adjustRightInd w:val="0"/>
        <w:spacing w:after="0" w:line="240" w:lineRule="auto"/>
        <w:ind w:firstLine="709"/>
        <w:jc w:val="both"/>
        <w:rPr>
          <w:rFonts w:ascii="Times New Roman" w:hAnsi="Times New Roman"/>
          <w:b/>
          <w:iCs/>
          <w:sz w:val="26"/>
          <w:szCs w:val="26"/>
          <w:lang w:eastAsia="ru-RU"/>
        </w:rPr>
      </w:pPr>
      <w:r w:rsidRPr="00A91DAB">
        <w:rPr>
          <w:rFonts w:ascii="Times New Roman" w:hAnsi="Times New Roman"/>
          <w:b/>
          <w:iCs/>
          <w:sz w:val="26"/>
          <w:szCs w:val="26"/>
          <w:lang w:eastAsia="ru-RU"/>
        </w:rPr>
        <w:t xml:space="preserve">Таким образом, договоры управления многоквартирными домами, в которых доля Российской Федерации, субъекта Российской Федерации или муниципального образования в праве общей собственности на общее имущество в </w:t>
      </w:r>
      <w:r w:rsidRPr="00A91DAB">
        <w:rPr>
          <w:rFonts w:ascii="Times New Roman" w:hAnsi="Times New Roman"/>
          <w:b/>
          <w:iCs/>
          <w:sz w:val="26"/>
          <w:szCs w:val="26"/>
          <w:lang w:eastAsia="ru-RU"/>
        </w:rPr>
        <w:lastRenderedPageBreak/>
        <w:t>многоквартирном доме составляет более чем пятьдесят процентов (в том числе 100 процентов), могут быть заключены только по результатам открытого конкурса.</w:t>
      </w:r>
    </w:p>
    <w:p w:rsidR="002B50A7" w:rsidRPr="00FC50E0" w:rsidRDefault="002B50A7" w:rsidP="00FC50E0">
      <w:pPr>
        <w:autoSpaceDE w:val="0"/>
        <w:autoSpaceDN w:val="0"/>
        <w:adjustRightInd w:val="0"/>
        <w:spacing w:after="0" w:line="240" w:lineRule="auto"/>
        <w:ind w:firstLine="709"/>
        <w:jc w:val="both"/>
        <w:rPr>
          <w:rFonts w:ascii="Times New Roman" w:hAnsi="Times New Roman"/>
          <w:iCs/>
          <w:sz w:val="26"/>
          <w:szCs w:val="26"/>
          <w:lang w:eastAsia="ru-RU"/>
        </w:rPr>
      </w:pPr>
      <w:r w:rsidRPr="00FC50E0">
        <w:rPr>
          <w:rFonts w:ascii="Times New Roman" w:hAnsi="Times New Roman"/>
          <w:iCs/>
          <w:sz w:val="26"/>
          <w:szCs w:val="26"/>
          <w:lang w:eastAsia="ru-RU"/>
        </w:rPr>
        <w:t xml:space="preserve">Данный вывод ФАС России подтверждается, в том числе, следующими судебными актами: </w:t>
      </w:r>
      <w:hyperlink r:id="rId51" w:history="1">
        <w:proofErr w:type="gramStart"/>
        <w:r w:rsidRPr="00FC50E0">
          <w:rPr>
            <w:rFonts w:ascii="Times New Roman" w:hAnsi="Times New Roman"/>
            <w:iCs/>
            <w:color w:val="0000FF"/>
            <w:sz w:val="26"/>
            <w:szCs w:val="26"/>
            <w:lang w:eastAsia="ru-RU"/>
          </w:rPr>
          <w:t>Постановление</w:t>
        </w:r>
      </w:hyperlink>
      <w:r w:rsidRPr="00FC50E0">
        <w:rPr>
          <w:rFonts w:ascii="Times New Roman" w:hAnsi="Times New Roman"/>
          <w:iCs/>
          <w:sz w:val="26"/>
          <w:szCs w:val="26"/>
          <w:lang w:eastAsia="ru-RU"/>
        </w:rPr>
        <w:t xml:space="preserve"> ФАС Волго-Вятского округа от 20.05.2013 по делу N А28-4213/2012, </w:t>
      </w:r>
      <w:hyperlink r:id="rId52" w:history="1">
        <w:r w:rsidRPr="00FC50E0">
          <w:rPr>
            <w:rFonts w:ascii="Times New Roman" w:hAnsi="Times New Roman"/>
            <w:iCs/>
            <w:color w:val="0000FF"/>
            <w:sz w:val="26"/>
            <w:szCs w:val="26"/>
            <w:lang w:eastAsia="ru-RU"/>
          </w:rPr>
          <w:t>Постановление</w:t>
        </w:r>
      </w:hyperlink>
      <w:r w:rsidRPr="00FC50E0">
        <w:rPr>
          <w:rFonts w:ascii="Times New Roman" w:hAnsi="Times New Roman"/>
          <w:iCs/>
          <w:sz w:val="26"/>
          <w:szCs w:val="26"/>
          <w:lang w:eastAsia="ru-RU"/>
        </w:rPr>
        <w:t xml:space="preserve"> Арбитражного суда Восточно-Сибирского округа от 06.07.2016 N Ф02-3403/2016 по делу N А78-9711/2015, </w:t>
      </w:r>
      <w:hyperlink r:id="rId53" w:history="1">
        <w:r w:rsidRPr="00FC50E0">
          <w:rPr>
            <w:rFonts w:ascii="Times New Roman" w:hAnsi="Times New Roman"/>
            <w:iCs/>
            <w:color w:val="0000FF"/>
            <w:sz w:val="26"/>
            <w:szCs w:val="26"/>
            <w:lang w:eastAsia="ru-RU"/>
          </w:rPr>
          <w:t>Постановление</w:t>
        </w:r>
      </w:hyperlink>
      <w:r w:rsidRPr="00FC50E0">
        <w:rPr>
          <w:rFonts w:ascii="Times New Roman" w:hAnsi="Times New Roman"/>
          <w:iCs/>
          <w:sz w:val="26"/>
          <w:szCs w:val="26"/>
          <w:lang w:eastAsia="ru-RU"/>
        </w:rPr>
        <w:t xml:space="preserve"> Арбитражного суда Дальневосточного округа от 27.10.2015 N Ф03-4585/2015 по делу N А73-15305/2014, </w:t>
      </w:r>
      <w:hyperlink r:id="rId54" w:history="1">
        <w:r w:rsidRPr="00FC50E0">
          <w:rPr>
            <w:rFonts w:ascii="Times New Roman" w:hAnsi="Times New Roman"/>
            <w:iCs/>
            <w:color w:val="0000FF"/>
            <w:sz w:val="26"/>
            <w:szCs w:val="26"/>
            <w:lang w:eastAsia="ru-RU"/>
          </w:rPr>
          <w:t>Постановление</w:t>
        </w:r>
      </w:hyperlink>
      <w:r w:rsidRPr="00FC50E0">
        <w:rPr>
          <w:rFonts w:ascii="Times New Roman" w:hAnsi="Times New Roman"/>
          <w:iCs/>
          <w:sz w:val="26"/>
          <w:szCs w:val="26"/>
          <w:lang w:eastAsia="ru-RU"/>
        </w:rPr>
        <w:t xml:space="preserve"> Арбитражного суда Северо-Западного округа от 04.09.2015 N Ф07-6440/2015 по делу N А56-60300/2014.</w:t>
      </w:r>
      <w:proofErr w:type="gramEnd"/>
    </w:p>
    <w:p w:rsidR="002B50A7" w:rsidRDefault="002B50A7" w:rsidP="00FC50E0">
      <w:pPr>
        <w:autoSpaceDE w:val="0"/>
        <w:autoSpaceDN w:val="0"/>
        <w:adjustRightInd w:val="0"/>
        <w:spacing w:after="0" w:line="240" w:lineRule="auto"/>
        <w:ind w:firstLine="709"/>
        <w:jc w:val="both"/>
        <w:rPr>
          <w:rFonts w:ascii="Times New Roman" w:hAnsi="Times New Roman"/>
          <w:i/>
          <w:iCs/>
          <w:sz w:val="26"/>
          <w:szCs w:val="26"/>
          <w:lang w:eastAsia="ru-RU"/>
        </w:rPr>
      </w:pPr>
    </w:p>
    <w:p w:rsidR="002B50A7" w:rsidRDefault="002B50A7" w:rsidP="00FC50E0">
      <w:pPr>
        <w:autoSpaceDE w:val="0"/>
        <w:autoSpaceDN w:val="0"/>
        <w:adjustRightInd w:val="0"/>
        <w:spacing w:after="0" w:line="240" w:lineRule="auto"/>
        <w:ind w:firstLine="709"/>
        <w:jc w:val="both"/>
        <w:rPr>
          <w:rFonts w:ascii="Times New Roman" w:hAnsi="Times New Roman"/>
          <w:i/>
          <w:iCs/>
          <w:sz w:val="26"/>
          <w:szCs w:val="26"/>
          <w:lang w:eastAsia="ru-RU"/>
        </w:rPr>
      </w:pPr>
    </w:p>
    <w:p w:rsidR="002B50A7" w:rsidRPr="00571E4D" w:rsidRDefault="002B50A7" w:rsidP="00FC50E0">
      <w:pPr>
        <w:spacing w:line="240" w:lineRule="auto"/>
        <w:ind w:firstLine="709"/>
        <w:jc w:val="both"/>
        <w:rPr>
          <w:rFonts w:ascii="Times New Roman" w:hAnsi="Times New Roman"/>
          <w:i/>
          <w:sz w:val="26"/>
          <w:szCs w:val="26"/>
        </w:rPr>
      </w:pPr>
    </w:p>
    <w:sectPr w:rsidR="002B50A7" w:rsidRPr="00571E4D" w:rsidSect="008F30C2">
      <w:headerReference w:type="even" r:id="rId55"/>
      <w:headerReference w:type="default" r:id="rId56"/>
      <w:pgSz w:w="11906" w:h="16838"/>
      <w:pgMar w:top="1134" w:right="851"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BC" w:rsidRDefault="003315BC">
      <w:r>
        <w:separator/>
      </w:r>
    </w:p>
  </w:endnote>
  <w:endnote w:type="continuationSeparator" w:id="0">
    <w:p w:rsidR="003315BC" w:rsidRDefault="0033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BC" w:rsidRDefault="003315BC">
      <w:r>
        <w:separator/>
      </w:r>
    </w:p>
  </w:footnote>
  <w:footnote w:type="continuationSeparator" w:id="0">
    <w:p w:rsidR="003315BC" w:rsidRDefault="0033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A7" w:rsidRDefault="002B50A7" w:rsidP="00A667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50A7" w:rsidRDefault="002B50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A7" w:rsidRDefault="002B50A7" w:rsidP="00A667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B1366">
      <w:rPr>
        <w:rStyle w:val="a7"/>
        <w:noProof/>
      </w:rPr>
      <w:t>1</w:t>
    </w:r>
    <w:r>
      <w:rPr>
        <w:rStyle w:val="a7"/>
      </w:rPr>
      <w:fldChar w:fldCharType="end"/>
    </w:r>
  </w:p>
  <w:p w:rsidR="002B50A7" w:rsidRDefault="002B5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9BF203F"/>
    <w:multiLevelType w:val="multilevel"/>
    <w:tmpl w:val="DCBA6BB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76"/>
        </w:tabs>
        <w:ind w:left="1776" w:hanging="360"/>
      </w:pPr>
      <w:rPr>
        <w:rFonts w:cs="Times New Roman" w:hint="default"/>
        <w:b/>
        <w:sz w:val="27"/>
      </w:rPr>
    </w:lvl>
    <w:lvl w:ilvl="2">
      <w:start w:val="1"/>
      <w:numFmt w:val="decimal"/>
      <w:isLgl/>
      <w:lvlText w:val="%1.%2.%3"/>
      <w:lvlJc w:val="left"/>
      <w:pPr>
        <w:tabs>
          <w:tab w:val="num" w:pos="3192"/>
        </w:tabs>
        <w:ind w:left="3192" w:hanging="720"/>
      </w:pPr>
      <w:rPr>
        <w:rFonts w:cs="Times New Roman" w:hint="default"/>
        <w:b/>
        <w:sz w:val="27"/>
      </w:rPr>
    </w:lvl>
    <w:lvl w:ilvl="3">
      <w:start w:val="1"/>
      <w:numFmt w:val="decimal"/>
      <w:isLgl/>
      <w:lvlText w:val="%1.%2.%3.%4"/>
      <w:lvlJc w:val="left"/>
      <w:pPr>
        <w:tabs>
          <w:tab w:val="num" w:pos="4248"/>
        </w:tabs>
        <w:ind w:left="4248" w:hanging="720"/>
      </w:pPr>
      <w:rPr>
        <w:rFonts w:cs="Times New Roman" w:hint="default"/>
        <w:b/>
        <w:sz w:val="27"/>
      </w:rPr>
    </w:lvl>
    <w:lvl w:ilvl="4">
      <w:start w:val="1"/>
      <w:numFmt w:val="decimal"/>
      <w:isLgl/>
      <w:lvlText w:val="%1.%2.%3.%4.%5"/>
      <w:lvlJc w:val="left"/>
      <w:pPr>
        <w:tabs>
          <w:tab w:val="num" w:pos="5664"/>
        </w:tabs>
        <w:ind w:left="5664" w:hanging="1080"/>
      </w:pPr>
      <w:rPr>
        <w:rFonts w:cs="Times New Roman" w:hint="default"/>
        <w:b/>
        <w:sz w:val="27"/>
      </w:rPr>
    </w:lvl>
    <w:lvl w:ilvl="5">
      <w:start w:val="1"/>
      <w:numFmt w:val="decimal"/>
      <w:isLgl/>
      <w:lvlText w:val="%1.%2.%3.%4.%5.%6"/>
      <w:lvlJc w:val="left"/>
      <w:pPr>
        <w:tabs>
          <w:tab w:val="num" w:pos="6720"/>
        </w:tabs>
        <w:ind w:left="6720" w:hanging="1080"/>
      </w:pPr>
      <w:rPr>
        <w:rFonts w:cs="Times New Roman" w:hint="default"/>
        <w:b/>
        <w:sz w:val="27"/>
      </w:rPr>
    </w:lvl>
    <w:lvl w:ilvl="6">
      <w:start w:val="1"/>
      <w:numFmt w:val="decimal"/>
      <w:isLgl/>
      <w:lvlText w:val="%1.%2.%3.%4.%5.%6.%7"/>
      <w:lvlJc w:val="left"/>
      <w:pPr>
        <w:tabs>
          <w:tab w:val="num" w:pos="8136"/>
        </w:tabs>
        <w:ind w:left="8136" w:hanging="1440"/>
      </w:pPr>
      <w:rPr>
        <w:rFonts w:cs="Times New Roman" w:hint="default"/>
        <w:b/>
        <w:sz w:val="27"/>
      </w:rPr>
    </w:lvl>
    <w:lvl w:ilvl="7">
      <w:start w:val="1"/>
      <w:numFmt w:val="decimal"/>
      <w:isLgl/>
      <w:lvlText w:val="%1.%2.%3.%4.%5.%6.%7.%8"/>
      <w:lvlJc w:val="left"/>
      <w:pPr>
        <w:tabs>
          <w:tab w:val="num" w:pos="9192"/>
        </w:tabs>
        <w:ind w:left="9192" w:hanging="1440"/>
      </w:pPr>
      <w:rPr>
        <w:rFonts w:cs="Times New Roman" w:hint="default"/>
        <w:b/>
        <w:sz w:val="27"/>
      </w:rPr>
    </w:lvl>
    <w:lvl w:ilvl="8">
      <w:start w:val="1"/>
      <w:numFmt w:val="decimal"/>
      <w:isLgl/>
      <w:lvlText w:val="%1.%2.%3.%4.%5.%6.%7.%8.%9"/>
      <w:lvlJc w:val="left"/>
      <w:pPr>
        <w:tabs>
          <w:tab w:val="num" w:pos="10608"/>
        </w:tabs>
        <w:ind w:left="10608" w:hanging="1800"/>
      </w:pPr>
      <w:rPr>
        <w:rFonts w:cs="Times New Roman" w:hint="default"/>
        <w:b/>
        <w:sz w:val="27"/>
      </w:rPr>
    </w:lvl>
  </w:abstractNum>
  <w:abstractNum w:abstractNumId="2">
    <w:nsid w:val="2C044A55"/>
    <w:multiLevelType w:val="multilevel"/>
    <w:tmpl w:val="D7E052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1B741ED"/>
    <w:multiLevelType w:val="hybridMultilevel"/>
    <w:tmpl w:val="961C1930"/>
    <w:lvl w:ilvl="0" w:tplc="266A30E8">
      <w:start w:val="1"/>
      <w:numFmt w:val="decimal"/>
      <w:lvlText w:val="%1."/>
      <w:lvlJc w:val="left"/>
      <w:pPr>
        <w:tabs>
          <w:tab w:val="num" w:pos="720"/>
        </w:tabs>
        <w:ind w:left="720" w:hanging="360"/>
      </w:pPr>
      <w:rPr>
        <w:rFonts w:cs="Times New Roman" w:hint="default"/>
        <w:sz w:val="27"/>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35F1295"/>
    <w:multiLevelType w:val="multilevel"/>
    <w:tmpl w:val="123E1E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8"/>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02"/>
    <w:rsid w:val="00007417"/>
    <w:rsid w:val="0000755A"/>
    <w:rsid w:val="00017C82"/>
    <w:rsid w:val="000233A6"/>
    <w:rsid w:val="00023D7E"/>
    <w:rsid w:val="00032A6F"/>
    <w:rsid w:val="00036F42"/>
    <w:rsid w:val="0005387B"/>
    <w:rsid w:val="00087502"/>
    <w:rsid w:val="000B03F7"/>
    <w:rsid w:val="000D528A"/>
    <w:rsid w:val="000E4FD3"/>
    <w:rsid w:val="000E7138"/>
    <w:rsid w:val="000F6689"/>
    <w:rsid w:val="00110398"/>
    <w:rsid w:val="00115863"/>
    <w:rsid w:val="0015052B"/>
    <w:rsid w:val="00166C72"/>
    <w:rsid w:val="0018416C"/>
    <w:rsid w:val="00185B04"/>
    <w:rsid w:val="001914AA"/>
    <w:rsid w:val="00197FA0"/>
    <w:rsid w:val="001A56F2"/>
    <w:rsid w:val="001B060E"/>
    <w:rsid w:val="001C6879"/>
    <w:rsid w:val="001D2EE6"/>
    <w:rsid w:val="0020539D"/>
    <w:rsid w:val="00205515"/>
    <w:rsid w:val="002173B5"/>
    <w:rsid w:val="00231904"/>
    <w:rsid w:val="00256FF8"/>
    <w:rsid w:val="00262842"/>
    <w:rsid w:val="0026748A"/>
    <w:rsid w:val="002702AA"/>
    <w:rsid w:val="00275E9B"/>
    <w:rsid w:val="002767D4"/>
    <w:rsid w:val="00291CBC"/>
    <w:rsid w:val="00294226"/>
    <w:rsid w:val="002B50A7"/>
    <w:rsid w:val="002C3BCE"/>
    <w:rsid w:val="002D08FD"/>
    <w:rsid w:val="002F2819"/>
    <w:rsid w:val="003315BC"/>
    <w:rsid w:val="0035565E"/>
    <w:rsid w:val="00366636"/>
    <w:rsid w:val="00366F26"/>
    <w:rsid w:val="00372555"/>
    <w:rsid w:val="00391EC8"/>
    <w:rsid w:val="003A1E5A"/>
    <w:rsid w:val="003A5493"/>
    <w:rsid w:val="003B1BD3"/>
    <w:rsid w:val="003B38CA"/>
    <w:rsid w:val="003B52BB"/>
    <w:rsid w:val="003B536C"/>
    <w:rsid w:val="003C3BE7"/>
    <w:rsid w:val="004060FF"/>
    <w:rsid w:val="004300B4"/>
    <w:rsid w:val="00433143"/>
    <w:rsid w:val="004512CA"/>
    <w:rsid w:val="00477543"/>
    <w:rsid w:val="004A7ED8"/>
    <w:rsid w:val="004D34DA"/>
    <w:rsid w:val="004D5AEB"/>
    <w:rsid w:val="00501900"/>
    <w:rsid w:val="005167B4"/>
    <w:rsid w:val="005212D4"/>
    <w:rsid w:val="00540ABA"/>
    <w:rsid w:val="005547E2"/>
    <w:rsid w:val="00561EB5"/>
    <w:rsid w:val="00562D5B"/>
    <w:rsid w:val="00571E4D"/>
    <w:rsid w:val="00574565"/>
    <w:rsid w:val="0058714D"/>
    <w:rsid w:val="005A0C86"/>
    <w:rsid w:val="005A2080"/>
    <w:rsid w:val="005A37B9"/>
    <w:rsid w:val="005A50E3"/>
    <w:rsid w:val="005B4BD9"/>
    <w:rsid w:val="005B6F5E"/>
    <w:rsid w:val="005D0AEC"/>
    <w:rsid w:val="005E01A7"/>
    <w:rsid w:val="005F07A4"/>
    <w:rsid w:val="005F2461"/>
    <w:rsid w:val="005F590F"/>
    <w:rsid w:val="005F6651"/>
    <w:rsid w:val="00622B6A"/>
    <w:rsid w:val="00626F95"/>
    <w:rsid w:val="00684E99"/>
    <w:rsid w:val="0069140B"/>
    <w:rsid w:val="006936F3"/>
    <w:rsid w:val="00695527"/>
    <w:rsid w:val="006B27E3"/>
    <w:rsid w:val="006B740D"/>
    <w:rsid w:val="006D0CF5"/>
    <w:rsid w:val="006E436F"/>
    <w:rsid w:val="0070517C"/>
    <w:rsid w:val="0071399A"/>
    <w:rsid w:val="00735C11"/>
    <w:rsid w:val="00740B29"/>
    <w:rsid w:val="00741CAB"/>
    <w:rsid w:val="00757CC4"/>
    <w:rsid w:val="007A5F07"/>
    <w:rsid w:val="007A704A"/>
    <w:rsid w:val="007C7A26"/>
    <w:rsid w:val="007E40A7"/>
    <w:rsid w:val="00807264"/>
    <w:rsid w:val="008114DC"/>
    <w:rsid w:val="008140A4"/>
    <w:rsid w:val="00816513"/>
    <w:rsid w:val="00840D15"/>
    <w:rsid w:val="008422C9"/>
    <w:rsid w:val="00843CFE"/>
    <w:rsid w:val="008515DE"/>
    <w:rsid w:val="00873F89"/>
    <w:rsid w:val="008817C5"/>
    <w:rsid w:val="00894963"/>
    <w:rsid w:val="00897400"/>
    <w:rsid w:val="008F30C2"/>
    <w:rsid w:val="008F4732"/>
    <w:rsid w:val="008F768D"/>
    <w:rsid w:val="0090054D"/>
    <w:rsid w:val="009475FD"/>
    <w:rsid w:val="00962DB8"/>
    <w:rsid w:val="00997815"/>
    <w:rsid w:val="009A133D"/>
    <w:rsid w:val="009B0181"/>
    <w:rsid w:val="009B3889"/>
    <w:rsid w:val="009C14AE"/>
    <w:rsid w:val="009C5822"/>
    <w:rsid w:val="009F0C5E"/>
    <w:rsid w:val="00A26B32"/>
    <w:rsid w:val="00A36A2D"/>
    <w:rsid w:val="00A372C6"/>
    <w:rsid w:val="00A411A1"/>
    <w:rsid w:val="00A50490"/>
    <w:rsid w:val="00A511D0"/>
    <w:rsid w:val="00A60803"/>
    <w:rsid w:val="00A648C3"/>
    <w:rsid w:val="00A6676F"/>
    <w:rsid w:val="00A730B4"/>
    <w:rsid w:val="00A7439E"/>
    <w:rsid w:val="00A91DAB"/>
    <w:rsid w:val="00A95A9D"/>
    <w:rsid w:val="00AB379A"/>
    <w:rsid w:val="00B06D8C"/>
    <w:rsid w:val="00B35643"/>
    <w:rsid w:val="00B4149D"/>
    <w:rsid w:val="00B65BDC"/>
    <w:rsid w:val="00B77433"/>
    <w:rsid w:val="00B96027"/>
    <w:rsid w:val="00BB0302"/>
    <w:rsid w:val="00BB1366"/>
    <w:rsid w:val="00BD3F67"/>
    <w:rsid w:val="00BE6EDA"/>
    <w:rsid w:val="00C079D8"/>
    <w:rsid w:val="00C10304"/>
    <w:rsid w:val="00C32E21"/>
    <w:rsid w:val="00C3343C"/>
    <w:rsid w:val="00C42BA1"/>
    <w:rsid w:val="00C452DC"/>
    <w:rsid w:val="00C61AA1"/>
    <w:rsid w:val="00C82E10"/>
    <w:rsid w:val="00CA2C3F"/>
    <w:rsid w:val="00CA55F1"/>
    <w:rsid w:val="00CC6353"/>
    <w:rsid w:val="00CE1E48"/>
    <w:rsid w:val="00CE50F0"/>
    <w:rsid w:val="00CF323F"/>
    <w:rsid w:val="00D143CB"/>
    <w:rsid w:val="00D23056"/>
    <w:rsid w:val="00D35814"/>
    <w:rsid w:val="00D3746D"/>
    <w:rsid w:val="00D42280"/>
    <w:rsid w:val="00D42CF3"/>
    <w:rsid w:val="00D540DA"/>
    <w:rsid w:val="00D562DF"/>
    <w:rsid w:val="00D57802"/>
    <w:rsid w:val="00D83650"/>
    <w:rsid w:val="00D86979"/>
    <w:rsid w:val="00DC1E05"/>
    <w:rsid w:val="00DD7A98"/>
    <w:rsid w:val="00DE3580"/>
    <w:rsid w:val="00DF3386"/>
    <w:rsid w:val="00DF76A5"/>
    <w:rsid w:val="00E105E0"/>
    <w:rsid w:val="00E204BF"/>
    <w:rsid w:val="00E2360F"/>
    <w:rsid w:val="00E3005D"/>
    <w:rsid w:val="00E43A6A"/>
    <w:rsid w:val="00E55A3F"/>
    <w:rsid w:val="00E56DD7"/>
    <w:rsid w:val="00E60130"/>
    <w:rsid w:val="00E625D9"/>
    <w:rsid w:val="00E80C1C"/>
    <w:rsid w:val="00E94ABC"/>
    <w:rsid w:val="00E9673E"/>
    <w:rsid w:val="00E97B00"/>
    <w:rsid w:val="00EC3F08"/>
    <w:rsid w:val="00ED5092"/>
    <w:rsid w:val="00F07BD8"/>
    <w:rsid w:val="00F2330B"/>
    <w:rsid w:val="00F7163E"/>
    <w:rsid w:val="00F75E8F"/>
    <w:rsid w:val="00FB0829"/>
    <w:rsid w:val="00FB39CC"/>
    <w:rsid w:val="00FC3CD5"/>
    <w:rsid w:val="00FC50E0"/>
    <w:rsid w:val="00FE7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F1"/>
    <w:pPr>
      <w:spacing w:after="200" w:line="276" w:lineRule="auto"/>
    </w:pPr>
    <w:rPr>
      <w:lang w:eastAsia="en-US"/>
    </w:rPr>
  </w:style>
  <w:style w:type="paragraph" w:styleId="1">
    <w:name w:val="heading 1"/>
    <w:basedOn w:val="a"/>
    <w:link w:val="10"/>
    <w:uiPriority w:val="99"/>
    <w:qFormat/>
    <w:locked/>
    <w:rsid w:val="00A95A9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6FF8"/>
    <w:rPr>
      <w:rFonts w:ascii="Cambria" w:hAnsi="Cambria" w:cs="Times New Roman"/>
      <w:b/>
      <w:bCs/>
      <w:kern w:val="32"/>
      <w:sz w:val="32"/>
      <w:szCs w:val="32"/>
      <w:lang w:eastAsia="en-US"/>
    </w:rPr>
  </w:style>
  <w:style w:type="table" w:styleId="a3">
    <w:name w:val="Table Grid"/>
    <w:basedOn w:val="a1"/>
    <w:uiPriority w:val="99"/>
    <w:rsid w:val="00D578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3C3BE7"/>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rsid w:val="001D2EE6"/>
    <w:pPr>
      <w:tabs>
        <w:tab w:val="center" w:pos="4677"/>
        <w:tab w:val="right" w:pos="9355"/>
      </w:tabs>
    </w:pPr>
  </w:style>
  <w:style w:type="character" w:customStyle="1" w:styleId="a6">
    <w:name w:val="Верхний колонтитул Знак"/>
    <w:basedOn w:val="a0"/>
    <w:link w:val="a5"/>
    <w:uiPriority w:val="99"/>
    <w:semiHidden/>
    <w:locked/>
    <w:rsid w:val="00256FF8"/>
    <w:rPr>
      <w:rFonts w:cs="Times New Roman"/>
      <w:lang w:eastAsia="en-US"/>
    </w:rPr>
  </w:style>
  <w:style w:type="character" w:styleId="a7">
    <w:name w:val="page number"/>
    <w:basedOn w:val="a0"/>
    <w:uiPriority w:val="99"/>
    <w:rsid w:val="001D2EE6"/>
    <w:rPr>
      <w:rFonts w:cs="Times New Roman"/>
    </w:rPr>
  </w:style>
  <w:style w:type="character" w:styleId="a8">
    <w:name w:val="Hyperlink"/>
    <w:basedOn w:val="a0"/>
    <w:uiPriority w:val="99"/>
    <w:rsid w:val="00A95A9D"/>
    <w:rPr>
      <w:rFonts w:cs="Times New Roman"/>
      <w:color w:val="000080"/>
      <w:u w:val="single"/>
    </w:rPr>
  </w:style>
  <w:style w:type="character" w:customStyle="1" w:styleId="blk">
    <w:name w:val="blk"/>
    <w:basedOn w:val="a0"/>
    <w:uiPriority w:val="99"/>
    <w:rsid w:val="00741CAB"/>
    <w:rPr>
      <w:rFonts w:cs="Times New Roman"/>
    </w:rPr>
  </w:style>
  <w:style w:type="paragraph" w:customStyle="1" w:styleId="pboth">
    <w:name w:val="pboth"/>
    <w:basedOn w:val="a"/>
    <w:uiPriority w:val="99"/>
    <w:rsid w:val="005167B4"/>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rsid w:val="00EC3F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C3F08"/>
    <w:rPr>
      <w:rFonts w:ascii="Tahoma" w:hAnsi="Tahoma" w:cs="Tahoma"/>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F1"/>
    <w:pPr>
      <w:spacing w:after="200" w:line="276" w:lineRule="auto"/>
    </w:pPr>
    <w:rPr>
      <w:lang w:eastAsia="en-US"/>
    </w:rPr>
  </w:style>
  <w:style w:type="paragraph" w:styleId="1">
    <w:name w:val="heading 1"/>
    <w:basedOn w:val="a"/>
    <w:link w:val="10"/>
    <w:uiPriority w:val="99"/>
    <w:qFormat/>
    <w:locked/>
    <w:rsid w:val="00A95A9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6FF8"/>
    <w:rPr>
      <w:rFonts w:ascii="Cambria" w:hAnsi="Cambria" w:cs="Times New Roman"/>
      <w:b/>
      <w:bCs/>
      <w:kern w:val="32"/>
      <w:sz w:val="32"/>
      <w:szCs w:val="32"/>
      <w:lang w:eastAsia="en-US"/>
    </w:rPr>
  </w:style>
  <w:style w:type="table" w:styleId="a3">
    <w:name w:val="Table Grid"/>
    <w:basedOn w:val="a1"/>
    <w:uiPriority w:val="99"/>
    <w:rsid w:val="00D578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3C3BE7"/>
    <w:pPr>
      <w:spacing w:before="100" w:beforeAutospacing="1" w:after="100" w:afterAutospacing="1" w:line="240" w:lineRule="auto"/>
    </w:pPr>
    <w:rPr>
      <w:rFonts w:ascii="Times New Roman" w:hAnsi="Times New Roman"/>
      <w:sz w:val="24"/>
      <w:szCs w:val="24"/>
      <w:lang w:eastAsia="ru-RU"/>
    </w:rPr>
  </w:style>
  <w:style w:type="paragraph" w:styleId="a5">
    <w:name w:val="header"/>
    <w:basedOn w:val="a"/>
    <w:link w:val="a6"/>
    <w:uiPriority w:val="99"/>
    <w:rsid w:val="001D2EE6"/>
    <w:pPr>
      <w:tabs>
        <w:tab w:val="center" w:pos="4677"/>
        <w:tab w:val="right" w:pos="9355"/>
      </w:tabs>
    </w:pPr>
  </w:style>
  <w:style w:type="character" w:customStyle="1" w:styleId="a6">
    <w:name w:val="Верхний колонтитул Знак"/>
    <w:basedOn w:val="a0"/>
    <w:link w:val="a5"/>
    <w:uiPriority w:val="99"/>
    <w:semiHidden/>
    <w:locked/>
    <w:rsid w:val="00256FF8"/>
    <w:rPr>
      <w:rFonts w:cs="Times New Roman"/>
      <w:lang w:eastAsia="en-US"/>
    </w:rPr>
  </w:style>
  <w:style w:type="character" w:styleId="a7">
    <w:name w:val="page number"/>
    <w:basedOn w:val="a0"/>
    <w:uiPriority w:val="99"/>
    <w:rsid w:val="001D2EE6"/>
    <w:rPr>
      <w:rFonts w:cs="Times New Roman"/>
    </w:rPr>
  </w:style>
  <w:style w:type="character" w:styleId="a8">
    <w:name w:val="Hyperlink"/>
    <w:basedOn w:val="a0"/>
    <w:uiPriority w:val="99"/>
    <w:rsid w:val="00A95A9D"/>
    <w:rPr>
      <w:rFonts w:cs="Times New Roman"/>
      <w:color w:val="000080"/>
      <w:u w:val="single"/>
    </w:rPr>
  </w:style>
  <w:style w:type="character" w:customStyle="1" w:styleId="blk">
    <w:name w:val="blk"/>
    <w:basedOn w:val="a0"/>
    <w:uiPriority w:val="99"/>
    <w:rsid w:val="00741CAB"/>
    <w:rPr>
      <w:rFonts w:cs="Times New Roman"/>
    </w:rPr>
  </w:style>
  <w:style w:type="paragraph" w:customStyle="1" w:styleId="pboth">
    <w:name w:val="pboth"/>
    <w:basedOn w:val="a"/>
    <w:uiPriority w:val="99"/>
    <w:rsid w:val="005167B4"/>
    <w:pPr>
      <w:spacing w:before="100" w:beforeAutospacing="1" w:after="100" w:afterAutospacing="1" w:line="240" w:lineRule="auto"/>
    </w:pPr>
    <w:rPr>
      <w:rFonts w:ascii="Times New Roman" w:hAnsi="Times New Roman"/>
      <w:sz w:val="24"/>
      <w:szCs w:val="24"/>
      <w:lang w:eastAsia="ru-RU"/>
    </w:rPr>
  </w:style>
  <w:style w:type="paragraph" w:styleId="a9">
    <w:name w:val="Balloon Text"/>
    <w:basedOn w:val="a"/>
    <w:link w:val="aa"/>
    <w:uiPriority w:val="99"/>
    <w:semiHidden/>
    <w:rsid w:val="00EC3F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C3F08"/>
    <w:rPr>
      <w:rFonts w:ascii="Tahoma" w:hAnsi="Tahoma" w:cs="Tahoma"/>
      <w:sz w:val="16"/>
      <w:szCs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0837">
      <w:marLeft w:val="0"/>
      <w:marRight w:val="0"/>
      <w:marTop w:val="0"/>
      <w:marBottom w:val="0"/>
      <w:divBdr>
        <w:top w:val="none" w:sz="0" w:space="0" w:color="auto"/>
        <w:left w:val="none" w:sz="0" w:space="0" w:color="auto"/>
        <w:bottom w:val="none" w:sz="0" w:space="0" w:color="auto"/>
        <w:right w:val="none" w:sz="0" w:space="0" w:color="auto"/>
      </w:divBdr>
    </w:div>
    <w:div w:id="1897470838">
      <w:marLeft w:val="0"/>
      <w:marRight w:val="0"/>
      <w:marTop w:val="0"/>
      <w:marBottom w:val="0"/>
      <w:divBdr>
        <w:top w:val="none" w:sz="0" w:space="0" w:color="auto"/>
        <w:left w:val="none" w:sz="0" w:space="0" w:color="auto"/>
        <w:bottom w:val="none" w:sz="0" w:space="0" w:color="auto"/>
        <w:right w:val="none" w:sz="0" w:space="0" w:color="auto"/>
      </w:divBdr>
    </w:div>
    <w:div w:id="1897470840">
      <w:marLeft w:val="0"/>
      <w:marRight w:val="0"/>
      <w:marTop w:val="0"/>
      <w:marBottom w:val="0"/>
      <w:divBdr>
        <w:top w:val="none" w:sz="0" w:space="0" w:color="auto"/>
        <w:left w:val="none" w:sz="0" w:space="0" w:color="auto"/>
        <w:bottom w:val="none" w:sz="0" w:space="0" w:color="auto"/>
        <w:right w:val="none" w:sz="0" w:space="0" w:color="auto"/>
      </w:divBdr>
    </w:div>
    <w:div w:id="1897470841">
      <w:marLeft w:val="0"/>
      <w:marRight w:val="0"/>
      <w:marTop w:val="0"/>
      <w:marBottom w:val="0"/>
      <w:divBdr>
        <w:top w:val="none" w:sz="0" w:space="0" w:color="auto"/>
        <w:left w:val="none" w:sz="0" w:space="0" w:color="auto"/>
        <w:bottom w:val="none" w:sz="0" w:space="0" w:color="auto"/>
        <w:right w:val="none" w:sz="0" w:space="0" w:color="auto"/>
      </w:divBdr>
    </w:div>
    <w:div w:id="1897470842">
      <w:marLeft w:val="0"/>
      <w:marRight w:val="0"/>
      <w:marTop w:val="0"/>
      <w:marBottom w:val="0"/>
      <w:divBdr>
        <w:top w:val="none" w:sz="0" w:space="0" w:color="auto"/>
        <w:left w:val="none" w:sz="0" w:space="0" w:color="auto"/>
        <w:bottom w:val="none" w:sz="0" w:space="0" w:color="auto"/>
        <w:right w:val="none" w:sz="0" w:space="0" w:color="auto"/>
      </w:divBdr>
    </w:div>
    <w:div w:id="1897470843">
      <w:marLeft w:val="0"/>
      <w:marRight w:val="0"/>
      <w:marTop w:val="0"/>
      <w:marBottom w:val="0"/>
      <w:divBdr>
        <w:top w:val="none" w:sz="0" w:space="0" w:color="auto"/>
        <w:left w:val="none" w:sz="0" w:space="0" w:color="auto"/>
        <w:bottom w:val="none" w:sz="0" w:space="0" w:color="auto"/>
        <w:right w:val="none" w:sz="0" w:space="0" w:color="auto"/>
      </w:divBdr>
    </w:div>
    <w:div w:id="1897470844">
      <w:marLeft w:val="0"/>
      <w:marRight w:val="0"/>
      <w:marTop w:val="0"/>
      <w:marBottom w:val="0"/>
      <w:divBdr>
        <w:top w:val="none" w:sz="0" w:space="0" w:color="auto"/>
        <w:left w:val="none" w:sz="0" w:space="0" w:color="auto"/>
        <w:bottom w:val="none" w:sz="0" w:space="0" w:color="auto"/>
        <w:right w:val="none" w:sz="0" w:space="0" w:color="auto"/>
      </w:divBdr>
    </w:div>
    <w:div w:id="1897470845">
      <w:marLeft w:val="0"/>
      <w:marRight w:val="0"/>
      <w:marTop w:val="0"/>
      <w:marBottom w:val="0"/>
      <w:divBdr>
        <w:top w:val="none" w:sz="0" w:space="0" w:color="auto"/>
        <w:left w:val="none" w:sz="0" w:space="0" w:color="auto"/>
        <w:bottom w:val="none" w:sz="0" w:space="0" w:color="auto"/>
        <w:right w:val="none" w:sz="0" w:space="0" w:color="auto"/>
      </w:divBdr>
      <w:divsChild>
        <w:div w:id="1897470839">
          <w:marLeft w:val="0"/>
          <w:marRight w:val="0"/>
          <w:marTop w:val="0"/>
          <w:marBottom w:val="0"/>
          <w:divBdr>
            <w:top w:val="none" w:sz="0" w:space="0" w:color="auto"/>
            <w:left w:val="none" w:sz="0" w:space="0" w:color="auto"/>
            <w:bottom w:val="none" w:sz="0" w:space="0" w:color="auto"/>
            <w:right w:val="none" w:sz="0" w:space="0" w:color="auto"/>
          </w:divBdr>
        </w:div>
      </w:divsChild>
    </w:div>
    <w:div w:id="1897470846">
      <w:marLeft w:val="0"/>
      <w:marRight w:val="0"/>
      <w:marTop w:val="0"/>
      <w:marBottom w:val="0"/>
      <w:divBdr>
        <w:top w:val="none" w:sz="0" w:space="0" w:color="auto"/>
        <w:left w:val="none" w:sz="0" w:space="0" w:color="auto"/>
        <w:bottom w:val="none" w:sz="0" w:space="0" w:color="auto"/>
        <w:right w:val="none" w:sz="0" w:space="0" w:color="auto"/>
      </w:divBdr>
    </w:div>
    <w:div w:id="1897470847">
      <w:marLeft w:val="0"/>
      <w:marRight w:val="0"/>
      <w:marTop w:val="0"/>
      <w:marBottom w:val="0"/>
      <w:divBdr>
        <w:top w:val="none" w:sz="0" w:space="0" w:color="auto"/>
        <w:left w:val="none" w:sz="0" w:space="0" w:color="auto"/>
        <w:bottom w:val="none" w:sz="0" w:space="0" w:color="auto"/>
        <w:right w:val="none" w:sz="0" w:space="0" w:color="auto"/>
      </w:divBdr>
    </w:div>
    <w:div w:id="1897470848">
      <w:marLeft w:val="0"/>
      <w:marRight w:val="0"/>
      <w:marTop w:val="0"/>
      <w:marBottom w:val="0"/>
      <w:divBdr>
        <w:top w:val="none" w:sz="0" w:space="0" w:color="auto"/>
        <w:left w:val="none" w:sz="0" w:space="0" w:color="auto"/>
        <w:bottom w:val="none" w:sz="0" w:space="0" w:color="auto"/>
        <w:right w:val="none" w:sz="0" w:space="0" w:color="auto"/>
      </w:divBdr>
    </w:div>
    <w:div w:id="1897470849">
      <w:marLeft w:val="0"/>
      <w:marRight w:val="0"/>
      <w:marTop w:val="0"/>
      <w:marBottom w:val="0"/>
      <w:divBdr>
        <w:top w:val="none" w:sz="0" w:space="0" w:color="auto"/>
        <w:left w:val="none" w:sz="0" w:space="0" w:color="auto"/>
        <w:bottom w:val="none" w:sz="0" w:space="0" w:color="auto"/>
        <w:right w:val="none" w:sz="0" w:space="0" w:color="auto"/>
      </w:divBdr>
    </w:div>
    <w:div w:id="1897470850">
      <w:marLeft w:val="0"/>
      <w:marRight w:val="0"/>
      <w:marTop w:val="0"/>
      <w:marBottom w:val="0"/>
      <w:divBdr>
        <w:top w:val="none" w:sz="0" w:space="0" w:color="auto"/>
        <w:left w:val="none" w:sz="0" w:space="0" w:color="auto"/>
        <w:bottom w:val="none" w:sz="0" w:space="0" w:color="auto"/>
        <w:right w:val="none" w:sz="0" w:space="0" w:color="auto"/>
      </w:divBdr>
    </w:div>
    <w:div w:id="1897470852">
      <w:marLeft w:val="0"/>
      <w:marRight w:val="0"/>
      <w:marTop w:val="0"/>
      <w:marBottom w:val="0"/>
      <w:divBdr>
        <w:top w:val="none" w:sz="0" w:space="0" w:color="auto"/>
        <w:left w:val="none" w:sz="0" w:space="0" w:color="auto"/>
        <w:bottom w:val="none" w:sz="0" w:space="0" w:color="auto"/>
        <w:right w:val="none" w:sz="0" w:space="0" w:color="auto"/>
      </w:divBdr>
    </w:div>
    <w:div w:id="1897470854">
      <w:marLeft w:val="0"/>
      <w:marRight w:val="0"/>
      <w:marTop w:val="0"/>
      <w:marBottom w:val="0"/>
      <w:divBdr>
        <w:top w:val="none" w:sz="0" w:space="0" w:color="auto"/>
        <w:left w:val="none" w:sz="0" w:space="0" w:color="auto"/>
        <w:bottom w:val="none" w:sz="0" w:space="0" w:color="auto"/>
        <w:right w:val="none" w:sz="0" w:space="0" w:color="auto"/>
      </w:divBdr>
      <w:divsChild>
        <w:div w:id="1897470853">
          <w:marLeft w:val="0"/>
          <w:marRight w:val="0"/>
          <w:marTop w:val="0"/>
          <w:marBottom w:val="0"/>
          <w:divBdr>
            <w:top w:val="none" w:sz="0" w:space="0" w:color="auto"/>
            <w:left w:val="none" w:sz="0" w:space="0" w:color="auto"/>
            <w:bottom w:val="none" w:sz="0" w:space="0" w:color="auto"/>
            <w:right w:val="none" w:sz="0" w:space="0" w:color="auto"/>
          </w:divBdr>
          <w:divsChild>
            <w:div w:id="18974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2B61ECE82429E1503CC4C92EC9E7B33486FE2DB3850825F923C6B53581E1C944B9C163CEAC806F70kEK" TargetMode="External"/><Relationship Id="rId18" Type="http://schemas.openxmlformats.org/officeDocument/2006/relationships/hyperlink" Target="consultantplus://offline/ref=EE2B61ECE82429E1503CC4C92EC9E7B33486FE2DB3850825F923C6B53581E1C944B9C163CEAC866970kEK" TargetMode="External"/><Relationship Id="rId26" Type="http://schemas.openxmlformats.org/officeDocument/2006/relationships/hyperlink" Target="consultantplus://offline/ref=CF1C329E27B38CD4DD480E80891F1D451A4F191841E14200E961BC0D3D8F2C10D56DAD49L0z6G" TargetMode="External"/><Relationship Id="rId39" Type="http://schemas.openxmlformats.org/officeDocument/2006/relationships/hyperlink" Target="consultantplus://offline/ref=CF1C329E27B38CD4DD480E80891F1D451A4F191841E14200E961BC0D3D8F2C10D56DAD49L0z6G" TargetMode="External"/><Relationship Id="rId21" Type="http://schemas.openxmlformats.org/officeDocument/2006/relationships/hyperlink" Target="consultantplus://offline/ref=EE2B61ECE82429E1503CC4C92EC9E7B33486FE2DB3850825F923C6B53581E1C944B9C163CEAC866A70kCK" TargetMode="External"/><Relationship Id="rId34" Type="http://schemas.openxmlformats.org/officeDocument/2006/relationships/hyperlink" Target="consultantplus://offline/ref=CF1C329E27B38CD4DD480E80891F1D451A4F191841E14200E961BC0D3D8F2C10D56DAD49L0z6G" TargetMode="External"/><Relationship Id="rId42" Type="http://schemas.openxmlformats.org/officeDocument/2006/relationships/hyperlink" Target="consultantplus://offline/ref=CF1C329E27B38CD4DD480E80891F1D451A4F191A44ED4200E961BC0D3D8F2C10D56DAD4201L1z2G" TargetMode="External"/><Relationship Id="rId47" Type="http://schemas.openxmlformats.org/officeDocument/2006/relationships/hyperlink" Target="consultantplus://offline/ref=CF1C329E27B38CD4DD480E80891F1D451A4F191841E14200E961BC0D3D8F2C10D56DAD44L0z3G" TargetMode="External"/><Relationship Id="rId50" Type="http://schemas.openxmlformats.org/officeDocument/2006/relationships/hyperlink" Target="consultantplus://offline/ref=CF1C329E27B38CD4DD480E80891F1D451A4F191A44ED4200E961BC0D3D8F2C10D56DAD4201L1z5G"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E2B61ECE82429E1503CC4C92EC9E7B33486FE2DB3850825F923C6B53581E1C944B9C163CEAC866A70kCK" TargetMode="External"/><Relationship Id="rId17" Type="http://schemas.openxmlformats.org/officeDocument/2006/relationships/hyperlink" Target="consultantplus://offline/ref=EE2B61ECE82429E1503CC4C92EC9E7B33486FE2DB3850825F923C6B53581E1C944B9C163CEAC866970kFK" TargetMode="External"/><Relationship Id="rId25" Type="http://schemas.openxmlformats.org/officeDocument/2006/relationships/hyperlink" Target="consultantplus://offline/ref=CF1C329E27B38CD4DD480E80891F1D451A4F191841E14200E961BC0D3D8F2C10D56DAD4004174B63LFzFG" TargetMode="External"/><Relationship Id="rId33" Type="http://schemas.openxmlformats.org/officeDocument/2006/relationships/hyperlink" Target="consultantplus://offline/ref=CF1C329E27B38CD4DD480E80891F1D451A4F191841E14200E961BC0D3D8F2C10D56DAD4004174B66LFz2G" TargetMode="External"/><Relationship Id="rId38" Type="http://schemas.openxmlformats.org/officeDocument/2006/relationships/hyperlink" Target="consultantplus://offline/ref=CF1C329E27B38CD4DD480E80891F1D451A4F191841E14200E961BC0D3D8F2C10D56DAD4004174B63LFzFG" TargetMode="External"/><Relationship Id="rId46" Type="http://schemas.openxmlformats.org/officeDocument/2006/relationships/hyperlink" Target="consultantplus://offline/ref=CF1C329E27B38CD4DD480E80891F1D451A4F191841E14200E961BC0D3D8F2C10D56DAD44L0z3G" TargetMode="External"/><Relationship Id="rId2" Type="http://schemas.openxmlformats.org/officeDocument/2006/relationships/styles" Target="styles.xml"/><Relationship Id="rId16" Type="http://schemas.openxmlformats.org/officeDocument/2006/relationships/hyperlink" Target="consultantplus://offline/ref=EE2B61ECE82429E1503CC4C92EC9E7B33486FE2DB3850825F923C6B53581E1C944B9C16ACC7AkDK" TargetMode="External"/><Relationship Id="rId20" Type="http://schemas.openxmlformats.org/officeDocument/2006/relationships/hyperlink" Target="consultantplus://offline/ref=EE2B61ECE82429E1503CC4C92EC9E7B33486FE2DB3850825F923C6B53581E1C944B9C163CEAC866870k3K" TargetMode="External"/><Relationship Id="rId29" Type="http://schemas.openxmlformats.org/officeDocument/2006/relationships/hyperlink" Target="consultantplus://offline/ref=CF1C329E27B38CD4DD480E80891F1D451A4F191841E14200E961BC0D3D8F2C10D56DAD4004174B66LFzDG" TargetMode="External"/><Relationship Id="rId41" Type="http://schemas.openxmlformats.org/officeDocument/2006/relationships/hyperlink" Target="consultantplus://offline/ref=CF1C329E27B38CD4DD480E80891F1D451A4F191A44ED4200E961BC0D3D8F2C10D56DAD4302L1z1G" TargetMode="External"/><Relationship Id="rId54" Type="http://schemas.openxmlformats.org/officeDocument/2006/relationships/hyperlink" Target="consultantplus://offline/ref=CF1C329E27B38CD4DD481192841F1D45194A1B1B42E64200E961BC0D3DL8zF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E2B61ECE82429E1503CC4C92EC9E7B33486FE2DB3850825F923C6B53581E1C944B9C163CEAC866870k3K" TargetMode="External"/><Relationship Id="rId24" Type="http://schemas.openxmlformats.org/officeDocument/2006/relationships/hyperlink" Target="consultantplus://offline/ref=2BA8E0300F83F360996FC0601325A9BF8AE239BEEF67520A155A573D83686E9C767544E78EsBnEM" TargetMode="External"/><Relationship Id="rId32" Type="http://schemas.openxmlformats.org/officeDocument/2006/relationships/hyperlink" Target="consultantplus://offline/ref=CF1C329E27B38CD4DD48118C8D1F1D451A4919194EED4200E961BC0D3DL8zFG" TargetMode="External"/><Relationship Id="rId37" Type="http://schemas.openxmlformats.org/officeDocument/2006/relationships/hyperlink" Target="consultantplus://offline/ref=CF1C329E27B38CD4DD480E80891F1D451A4F191841E14200E961BC0D3DL8zFG" TargetMode="External"/><Relationship Id="rId40" Type="http://schemas.openxmlformats.org/officeDocument/2006/relationships/hyperlink" Target="consultantplus://offline/ref=CF1C329E27B38CD4DD48118C8D1F1D451A491D1B46E14200E961BC0D3DL8zFG" TargetMode="External"/><Relationship Id="rId45" Type="http://schemas.openxmlformats.org/officeDocument/2006/relationships/hyperlink" Target="consultantplus://offline/ref=CF1C329E27B38CD4DD4803939C1F1D451C4B101647E44200E961BC0D3DL8zFG" TargetMode="External"/><Relationship Id="rId53" Type="http://schemas.openxmlformats.org/officeDocument/2006/relationships/hyperlink" Target="consultantplus://offline/ref=CF1C329E27B38CD4DD481185881F1D45114C191B42EE1F0AE138B00FL3zA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E2B61ECE82429E1503CC4C92EC9E7B33486FE2DB3850825F923C6B53581E1C944B9C164CA7AkBK" TargetMode="External"/><Relationship Id="rId23" Type="http://schemas.openxmlformats.org/officeDocument/2006/relationships/hyperlink" Target="consultantplus://offline/ref=2BA8E0300F83F360996FC0601325A9BF89E63ABDEE6E520A155A573D83686E9C767544E78CBA4875sEnAM" TargetMode="External"/><Relationship Id="rId28" Type="http://schemas.openxmlformats.org/officeDocument/2006/relationships/hyperlink" Target="consultantplus://offline/ref=CF1C329E27B38CD4DD480E80891F1D451A4F191841E14200E961BC0D3D8F2C10D56DAD4004174B63LFzFG" TargetMode="External"/><Relationship Id="rId36" Type="http://schemas.openxmlformats.org/officeDocument/2006/relationships/hyperlink" Target="consultantplus://offline/ref=CF1C329E27B38CD4DD480E80891F1D45194A1E1D42E44200E961BC0D3D8F2C10D56DAD4004164B67LFzFG" TargetMode="External"/><Relationship Id="rId49" Type="http://schemas.openxmlformats.org/officeDocument/2006/relationships/hyperlink" Target="consultantplus://offline/ref=CF1C329E27B38CD4DD48119B8D1F1D45194C1E1B47E24200E961BC0D3DL8zFG" TargetMode="External"/><Relationship Id="rId57" Type="http://schemas.openxmlformats.org/officeDocument/2006/relationships/fontTable" Target="fontTable.xml"/><Relationship Id="rId10" Type="http://schemas.openxmlformats.org/officeDocument/2006/relationships/hyperlink" Target="consultantplus://offline/ref=EE2B61ECE82429E1503CC4C92EC9E7B33486FE2DB3850825F923C6B53581E1C944B9C163CEAC876070k2K" TargetMode="External"/><Relationship Id="rId19" Type="http://schemas.openxmlformats.org/officeDocument/2006/relationships/hyperlink" Target="consultantplus://offline/ref=EE2B61ECE82429E1503CC4C92EC9E7B33486FE2DB3850825F923C6B53581E1C944B9C163CEAC866970kCK" TargetMode="External"/><Relationship Id="rId31" Type="http://schemas.openxmlformats.org/officeDocument/2006/relationships/hyperlink" Target="consultantplus://offline/ref=CF1C329E27B38CD4DD480E80891F1D45194A1E1D42E44200E961BC0D3DL8zFG" TargetMode="External"/><Relationship Id="rId44" Type="http://schemas.openxmlformats.org/officeDocument/2006/relationships/hyperlink" Target="consultantplus://offline/ref=CF1C329E27B38CD4DD480E80891F1D451A4F191A44ED4200E961BC0D3DL8zFG" TargetMode="External"/><Relationship Id="rId52" Type="http://schemas.openxmlformats.org/officeDocument/2006/relationships/hyperlink" Target="consultantplus://offline/ref=CF1C329E27B38CD4DD4811978D1F1D45114C181845EE1F0AE138B00FL3zAG" TargetMode="External"/><Relationship Id="rId4" Type="http://schemas.openxmlformats.org/officeDocument/2006/relationships/settings" Target="settings.xml"/><Relationship Id="rId9" Type="http://schemas.openxmlformats.org/officeDocument/2006/relationships/hyperlink" Target="consultantplus://offline/ref=1AAE6C97230E5C01B96893DE1E0494EB70EC7C36F10CEC16FE7C70264A696E5CA2A7168962632D74yDVDK" TargetMode="External"/><Relationship Id="rId14" Type="http://schemas.openxmlformats.org/officeDocument/2006/relationships/hyperlink" Target="consultantplus://offline/ref=EE2B61ECE82429E1503CC4C92EC9E7B33486FE2DB3850825F923C6B53581E1C944B9C163C67AkDK" TargetMode="External"/><Relationship Id="rId22" Type="http://schemas.openxmlformats.org/officeDocument/2006/relationships/hyperlink" Target="consultantplus://offline/ref=2BA8E0300F83F360996FC0601325A9BF89E63ABDEE6E520A155A573D83686E9C767544E78CBA497DsEnBM" TargetMode="External"/><Relationship Id="rId27" Type="http://schemas.openxmlformats.org/officeDocument/2006/relationships/hyperlink" Target="consultantplus://offline/ref=CF1C329E27B38CD4DD480E80891F1D451A4F191841E14200E961BC0D3D8F2C10D56DAD49L0z6G" TargetMode="External"/><Relationship Id="rId30" Type="http://schemas.openxmlformats.org/officeDocument/2006/relationships/hyperlink" Target="consultantplus://offline/ref=CF1C329E27B38CD4DD480E80891F1D451A4F191841E14200E961BC0D3D8F2C10D56DAD400416436ELFz9G" TargetMode="External"/><Relationship Id="rId35" Type="http://schemas.openxmlformats.org/officeDocument/2006/relationships/hyperlink" Target="consultantplus://offline/ref=CF1C329E27B38CD4DD480E80891F1D45194A1E1D42E44200E961BC0D3D8F2C10D56DAD4004164A65LFz8G" TargetMode="External"/><Relationship Id="rId43" Type="http://schemas.openxmlformats.org/officeDocument/2006/relationships/hyperlink" Target="consultantplus://offline/ref=CF1C329E27B38CD4DD480E80891F1D451A4F191A44ED4200E961BC0D3D8F2C10D56DAD47L0z6G" TargetMode="External"/><Relationship Id="rId48" Type="http://schemas.openxmlformats.org/officeDocument/2006/relationships/hyperlink" Target="consultantplus://offline/ref=CF1C329E27B38CD4DD480E80891F1D451A4F191841E14200E961BC0D3D8F2C10D56DAD4004174B63LFzFG" TargetMode="External"/><Relationship Id="rId56" Type="http://schemas.openxmlformats.org/officeDocument/2006/relationships/header" Target="header2.xml"/><Relationship Id="rId8" Type="http://schemas.openxmlformats.org/officeDocument/2006/relationships/hyperlink" Target="http://www.consultant.ru/document/Cons_doc_LAW_144624/" TargetMode="External"/><Relationship Id="rId51" Type="http://schemas.openxmlformats.org/officeDocument/2006/relationships/hyperlink" Target="consultantplus://offline/ref=CF1C329E27B38CD4DD481197881F1D451D441A1842EE1F0AE138B00FL3zA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5232</Words>
  <Characters>29824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to63-smirnova</dc:creator>
  <cp:lastModifiedBy>Хлопотунова Екатерина Александровна</cp:lastModifiedBy>
  <cp:revision>2</cp:revision>
  <cp:lastPrinted>2017-10-02T06:55:00Z</cp:lastPrinted>
  <dcterms:created xsi:type="dcterms:W3CDTF">2017-10-02T11:21:00Z</dcterms:created>
  <dcterms:modified xsi:type="dcterms:W3CDTF">2017-10-02T11:21:00Z</dcterms:modified>
</cp:coreProperties>
</file>