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40" w:rsidRDefault="00767F40" w:rsidP="00767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</w:t>
      </w:r>
    </w:p>
    <w:p w:rsidR="00767F40" w:rsidRDefault="00767F40" w:rsidP="00767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ABB" w:rsidRPr="00767F40" w:rsidRDefault="008530E4" w:rsidP="00767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F40">
        <w:rPr>
          <w:rFonts w:ascii="Times New Roman" w:hAnsi="Times New Roman" w:cs="Times New Roman"/>
          <w:sz w:val="24"/>
          <w:szCs w:val="24"/>
        </w:rPr>
        <w:t xml:space="preserve">Тестовые задания для проведения тестирования государственных гражданских служащих (граждан), принимающих участие в конкурсах на замещение вакантных должностей государственной гражданской службы и включение в кадровый резерв </w:t>
      </w:r>
      <w:r w:rsidR="009B0B49" w:rsidRPr="00767F40">
        <w:rPr>
          <w:rFonts w:ascii="Times New Roman" w:hAnsi="Times New Roman" w:cs="Times New Roman"/>
          <w:sz w:val="24"/>
          <w:szCs w:val="24"/>
        </w:rPr>
        <w:br/>
      </w:r>
    </w:p>
    <w:p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2110" w:rsidRPr="00767F40" w:rsidRDefault="002C2110" w:rsidP="00767F4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  <w:r w:rsidRPr="00767F40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1</w:t>
      </w:r>
      <w:r w:rsidRPr="00767F40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. </w:t>
      </w:r>
      <w:r w:rsidRPr="00767F40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Какой орган государственной власти является представительным и законодательным органом Российской Федерации</w:t>
      </w:r>
      <w:r w:rsidRPr="00767F40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:</w:t>
      </w:r>
    </w:p>
    <w:p w:rsidR="002C2110" w:rsidRPr="00767F40" w:rsidRDefault="002C2110" w:rsidP="00767F40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67F40">
        <w:rPr>
          <w:rFonts w:ascii="Times New Roman" w:eastAsia="Calibri" w:hAnsi="Times New Roman" w:cs="Times New Roman"/>
          <w:snapToGrid w:val="0"/>
          <w:sz w:val="24"/>
          <w:szCs w:val="24"/>
        </w:rPr>
        <w:t>а) Федеральное Собрание - парламент Российской Федерации;</w:t>
      </w:r>
    </w:p>
    <w:p w:rsidR="002C2110" w:rsidRPr="00767F40" w:rsidRDefault="002C2110" w:rsidP="00767F40">
      <w:pPr>
        <w:widowControl w:val="0"/>
        <w:tabs>
          <w:tab w:val="left" w:pos="71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67F40">
        <w:rPr>
          <w:rFonts w:ascii="Times New Roman" w:eastAsia="Calibri" w:hAnsi="Times New Roman" w:cs="Times New Roman"/>
          <w:snapToGrid w:val="0"/>
          <w:sz w:val="24"/>
          <w:szCs w:val="24"/>
        </w:rPr>
        <w:t>б) Правительство Российской Федерации.</w:t>
      </w:r>
      <w:r w:rsidRPr="00767F40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</w:p>
    <w:p w:rsidR="002C2110" w:rsidRPr="00767F40" w:rsidRDefault="002C2110" w:rsidP="00767F4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Правосудие в Российской Федерации осуществляется: </w:t>
      </w:r>
    </w:p>
    <w:p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F40">
        <w:rPr>
          <w:rFonts w:ascii="Times New Roman" w:eastAsia="Calibri" w:hAnsi="Times New Roman" w:cs="Times New Roman"/>
          <w:sz w:val="24"/>
          <w:szCs w:val="24"/>
        </w:rPr>
        <w:t>а) Президентом Российской Федерации и судом;</w:t>
      </w:r>
    </w:p>
    <w:p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только судом.</w:t>
      </w:r>
    </w:p>
    <w:p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На основании какого нормативного правового акта была создана Федеральная антимонопольная служба:</w:t>
      </w:r>
    </w:p>
    <w:p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а) Указ Президента РФ; </w:t>
      </w:r>
    </w:p>
    <w:p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Распоряжение Правительства РФ;</w:t>
      </w:r>
    </w:p>
    <w:p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Постановление Правительства РФ.</w:t>
      </w:r>
    </w:p>
    <w:p w:rsidR="00767F40" w:rsidRPr="00767F40" w:rsidRDefault="00767F40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ФАС России является:</w:t>
      </w:r>
    </w:p>
    <w:p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органом законодательной власти РФ;</w:t>
      </w:r>
    </w:p>
    <w:p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органом исполнительной власти РФ;</w:t>
      </w:r>
    </w:p>
    <w:p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органом законодательной власти субъекта РФ;</w:t>
      </w:r>
    </w:p>
    <w:p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 органом исполнительной власти субъекта РФ.</w:t>
      </w:r>
    </w:p>
    <w:p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Может ли быть признан документ в электронной форме, подписанный квалифицированной электронной подписью, равнозначным документу на бумажном носителе, подписанному собственноручной подписью?</w:t>
      </w:r>
    </w:p>
    <w:p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нет;</w:t>
      </w:r>
    </w:p>
    <w:p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да, во всех случаях;</w:t>
      </w:r>
    </w:p>
    <w:p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да,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2110" w:rsidRPr="00767F40" w:rsidRDefault="002C2110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67F40">
        <w:rPr>
          <w:rFonts w:ascii="Times New Roman" w:eastAsia="Times New Roman" w:hAnsi="Times New Roman" w:cs="Times New Roman"/>
          <w:spacing w:val="-8"/>
          <w:sz w:val="24"/>
          <w:szCs w:val="24"/>
        </w:rPr>
        <w:t>6</w:t>
      </w:r>
      <w:r w:rsidRPr="00767F40">
        <w:rPr>
          <w:rFonts w:ascii="Times New Roman" w:eastAsia="Times New Roman" w:hAnsi="Times New Roman" w:cs="Times New Roman"/>
          <w:spacing w:val="-8"/>
          <w:sz w:val="24"/>
          <w:szCs w:val="24"/>
        </w:rPr>
        <w:t>. Какие виды ответственности, применяются к гражданскому служащему за неисполнение или ненадлежащее исполнение своих должностных обязанностей, несоблюдение ограничений и запретов, связанных с прохождением гражданской службы?</w:t>
      </w:r>
    </w:p>
    <w:p w:rsidR="002C2110" w:rsidRPr="00767F40" w:rsidRDefault="002C2110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67F40">
        <w:rPr>
          <w:rFonts w:ascii="Times New Roman" w:eastAsia="Times New Roman" w:hAnsi="Times New Roman" w:cs="Times New Roman"/>
          <w:spacing w:val="-8"/>
          <w:sz w:val="24"/>
          <w:szCs w:val="24"/>
        </w:rPr>
        <w:t>а)  дисциплинарная, административная;</w:t>
      </w:r>
    </w:p>
    <w:p w:rsidR="002C2110" w:rsidRPr="00767F40" w:rsidRDefault="002C2110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67F40">
        <w:rPr>
          <w:rFonts w:ascii="Times New Roman" w:eastAsia="Times New Roman" w:hAnsi="Times New Roman" w:cs="Times New Roman"/>
          <w:spacing w:val="-8"/>
          <w:sz w:val="24"/>
          <w:szCs w:val="24"/>
        </w:rPr>
        <w:t>б) дисциплинарная, уголовная, административная, гражданско-правовая;</w:t>
      </w:r>
    </w:p>
    <w:p w:rsidR="002C2110" w:rsidRPr="00767F40" w:rsidRDefault="002C2110" w:rsidP="00767F40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67F40">
        <w:rPr>
          <w:rFonts w:ascii="Times New Roman" w:eastAsia="Times New Roman" w:hAnsi="Times New Roman" w:cs="Times New Roman"/>
          <w:spacing w:val="-8"/>
          <w:sz w:val="24"/>
          <w:szCs w:val="24"/>
        </w:rPr>
        <w:t>в)  уголовная, административная.</w:t>
      </w:r>
    </w:p>
    <w:p w:rsidR="002C2110" w:rsidRPr="00767F40" w:rsidRDefault="002C2110" w:rsidP="00767F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27B7A" w:rsidRPr="00767F40" w:rsidRDefault="00627B7A" w:rsidP="00627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Стандарты раскрытия информации устанавливают требования к составу информации, раскрываемой:</w:t>
      </w:r>
    </w:p>
    <w:p w:rsidR="00627B7A" w:rsidRPr="00767F40" w:rsidRDefault="00627B7A" w:rsidP="00627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субъектами оптового и розничных рынков электрической энергии, в том числе субъектами естественных монополий, в том числе потребителей электрической энергии;</w:t>
      </w:r>
    </w:p>
    <w:p w:rsidR="00627B7A" w:rsidRPr="00767F40" w:rsidRDefault="00627B7A" w:rsidP="00627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субъектами оптового и розничных рынков электрической энергии, за исключением субъектов естественных монополий, потребителей электрической энергии;</w:t>
      </w:r>
    </w:p>
    <w:p w:rsidR="00627B7A" w:rsidRPr="00767F40" w:rsidRDefault="00627B7A" w:rsidP="00627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субъектами оптового и розничных рынков электрической энергии, в том числе субъектами естественных монополий, за исключением потребителей электрической энергии.</w:t>
      </w:r>
      <w:r w:rsidRPr="00767F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627B7A" w:rsidRDefault="00627B7A" w:rsidP="00767F40">
      <w:pPr>
        <w:pStyle w:val="a3"/>
        <w:spacing w:after="0" w:line="240" w:lineRule="auto"/>
        <w:jc w:val="both"/>
      </w:pPr>
    </w:p>
    <w:p w:rsidR="00627B7A" w:rsidRDefault="00627B7A" w:rsidP="00767F40">
      <w:pPr>
        <w:pStyle w:val="a3"/>
        <w:spacing w:after="0" w:line="240" w:lineRule="auto"/>
        <w:jc w:val="both"/>
      </w:pPr>
    </w:p>
    <w:p w:rsidR="00627B7A" w:rsidRDefault="00627B7A" w:rsidP="00767F40">
      <w:pPr>
        <w:pStyle w:val="a3"/>
        <w:spacing w:after="0" w:line="240" w:lineRule="auto"/>
        <w:jc w:val="both"/>
      </w:pPr>
    </w:p>
    <w:p w:rsidR="001D0AE5" w:rsidRPr="00767F40" w:rsidRDefault="00627B7A" w:rsidP="00767F40">
      <w:pPr>
        <w:pStyle w:val="a3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lastRenderedPageBreak/>
        <w:t>8</w:t>
      </w:r>
      <w:r w:rsidR="00E001B8" w:rsidRPr="00767F40">
        <w:rPr>
          <w:rFonts w:eastAsia="Times New Roman"/>
          <w:color w:val="000000"/>
          <w:lang w:eastAsia="ru-RU"/>
        </w:rPr>
        <w:t>. Срок действия утвержденных цен (тарифов) в сфере электроэнергетики, составляет:</w:t>
      </w:r>
    </w:p>
    <w:p w:rsidR="00E001B8" w:rsidRPr="00767F40" w:rsidRDefault="00E001B8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более 1 года;</w:t>
      </w:r>
    </w:p>
    <w:p w:rsidR="00E001B8" w:rsidRPr="00767F40" w:rsidRDefault="00E001B8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менее 1 финансового года, если иное не установлено решением Правительства Российской Федерации;</w:t>
      </w:r>
    </w:p>
    <w:p w:rsidR="00E001B8" w:rsidRPr="00767F40" w:rsidRDefault="00E001B8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менее 5 годовых периодов регулирования (не менее 3 годовых периодов регулирования при первом применении тарифов)</w:t>
      </w:r>
      <w:r w:rsidR="001D0AE5"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1B8" w:rsidRPr="00767F40" w:rsidRDefault="00E001B8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1B8" w:rsidRPr="00767F40" w:rsidRDefault="00627B7A" w:rsidP="00767F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E001B8" w:rsidRPr="00767F40">
        <w:rPr>
          <w:rFonts w:ascii="Times New Roman" w:eastAsia="Calibri" w:hAnsi="Times New Roman" w:cs="Times New Roman"/>
          <w:sz w:val="24"/>
          <w:szCs w:val="24"/>
        </w:rPr>
        <w:t>. Единые (котловые) тарифы устанавливаются:</w:t>
      </w:r>
    </w:p>
    <w:p w:rsidR="00E001B8" w:rsidRPr="00767F40" w:rsidRDefault="00E001B8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ФАС России;</w:t>
      </w:r>
    </w:p>
    <w:p w:rsidR="00E001B8" w:rsidRPr="00767F40" w:rsidRDefault="00E001B8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органом исполнительной власти субъекта Российской Федерации;</w:t>
      </w:r>
    </w:p>
    <w:p w:rsidR="00E001B8" w:rsidRPr="00767F40" w:rsidRDefault="00E001B8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органом исполнительной власти субъекта Российской Федерации по согласованию с ФАС России.</w:t>
      </w:r>
    </w:p>
    <w:p w:rsidR="00E001B8" w:rsidRPr="00767F40" w:rsidRDefault="00E001B8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001B8" w:rsidRPr="00767F40" w:rsidRDefault="00E001B8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AE5" w:rsidRPr="00767F40" w:rsidRDefault="002C2110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27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001B8"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какой период устанавливаются долгосрочные тарифы в сфере электроэнергетики:</w:t>
      </w:r>
    </w:p>
    <w:p w:rsidR="00E001B8" w:rsidRPr="00767F40" w:rsidRDefault="00E001B8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менее 5 лет (не менее 3 лет при первом применении долгосрочных тарифов, их предельных уровней);</w:t>
      </w:r>
    </w:p>
    <w:p w:rsidR="00E001B8" w:rsidRPr="00767F40" w:rsidRDefault="00E001B8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10 лет (4 года при первом применении долгосрочных тарифов);</w:t>
      </w:r>
    </w:p>
    <w:p w:rsidR="00E001B8" w:rsidRPr="00767F40" w:rsidRDefault="00E001B8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менее 12 месяцев.</w:t>
      </w:r>
      <w:r w:rsidRPr="00767F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001B8" w:rsidRPr="00767F40" w:rsidRDefault="00E001B8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1B8" w:rsidRPr="00767F40" w:rsidRDefault="002C2110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F40">
        <w:rPr>
          <w:rFonts w:ascii="Times New Roman" w:eastAsia="Calibri" w:hAnsi="Times New Roman" w:cs="Times New Roman"/>
          <w:sz w:val="24"/>
          <w:szCs w:val="24"/>
        </w:rPr>
        <w:t>1</w:t>
      </w:r>
      <w:r w:rsidR="00627B7A">
        <w:rPr>
          <w:rFonts w:ascii="Times New Roman" w:eastAsia="Calibri" w:hAnsi="Times New Roman" w:cs="Times New Roman"/>
          <w:sz w:val="24"/>
          <w:szCs w:val="24"/>
        </w:rPr>
        <w:t>1</w:t>
      </w:r>
      <w:r w:rsidR="00E001B8" w:rsidRPr="00767F40">
        <w:rPr>
          <w:rFonts w:ascii="Times New Roman" w:eastAsia="Calibri" w:hAnsi="Times New Roman" w:cs="Times New Roman"/>
          <w:sz w:val="24"/>
          <w:szCs w:val="24"/>
        </w:rPr>
        <w:t>. Субъекты рынков электрической энергии несут ответственность в соответствии с законодательством Российской Федерации:</w:t>
      </w:r>
    </w:p>
    <w:p w:rsidR="001D0AE5" w:rsidRPr="00767F40" w:rsidRDefault="001D0AE5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1B8" w:rsidRPr="00767F40" w:rsidRDefault="00E001B8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F40">
        <w:rPr>
          <w:rFonts w:ascii="Times New Roman" w:eastAsia="Calibri" w:hAnsi="Times New Roman" w:cs="Times New Roman"/>
          <w:sz w:val="24"/>
          <w:szCs w:val="24"/>
        </w:rPr>
        <w:t>а) за полноту раскрываемой информации;</w:t>
      </w:r>
    </w:p>
    <w:p w:rsidR="00E001B8" w:rsidRPr="00767F40" w:rsidRDefault="00E001B8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F40">
        <w:rPr>
          <w:rFonts w:ascii="Times New Roman" w:eastAsia="Calibri" w:hAnsi="Times New Roman" w:cs="Times New Roman"/>
          <w:sz w:val="24"/>
          <w:szCs w:val="24"/>
        </w:rPr>
        <w:t>б) за достоверность раскрываемой информации;</w:t>
      </w:r>
    </w:p>
    <w:p w:rsidR="00E001B8" w:rsidRPr="00767F40" w:rsidRDefault="00E001B8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F40">
        <w:rPr>
          <w:rFonts w:ascii="Times New Roman" w:eastAsia="Calibri" w:hAnsi="Times New Roman" w:cs="Times New Roman"/>
          <w:sz w:val="24"/>
          <w:szCs w:val="24"/>
        </w:rPr>
        <w:t>в) за полноту и достоверность раскрываемой информации.</w:t>
      </w:r>
    </w:p>
    <w:p w:rsidR="00E001B8" w:rsidRPr="00767F40" w:rsidRDefault="00E001B8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F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01B8" w:rsidRPr="00767F40" w:rsidRDefault="002C2110" w:rsidP="00767F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F40">
        <w:rPr>
          <w:rFonts w:ascii="Times New Roman" w:eastAsia="Calibri" w:hAnsi="Times New Roman" w:cs="Times New Roman"/>
          <w:sz w:val="24"/>
          <w:szCs w:val="24"/>
        </w:rPr>
        <w:t>1</w:t>
      </w:r>
      <w:r w:rsidR="00627B7A">
        <w:rPr>
          <w:rFonts w:ascii="Times New Roman" w:eastAsia="Calibri" w:hAnsi="Times New Roman" w:cs="Times New Roman"/>
          <w:sz w:val="24"/>
          <w:szCs w:val="24"/>
        </w:rPr>
        <w:t>2</w:t>
      </w:r>
      <w:r w:rsidR="00E001B8" w:rsidRPr="00767F40">
        <w:rPr>
          <w:rFonts w:ascii="Times New Roman" w:eastAsia="Calibri" w:hAnsi="Times New Roman" w:cs="Times New Roman"/>
          <w:sz w:val="24"/>
          <w:szCs w:val="24"/>
        </w:rPr>
        <w:t>. Услуги и обязательства, не предусмотренные Правилами технологического присоединения:</w:t>
      </w:r>
    </w:p>
    <w:p w:rsidR="00E001B8" w:rsidRPr="00767F40" w:rsidRDefault="00E001B8" w:rsidP="00767F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F40">
        <w:rPr>
          <w:rFonts w:ascii="Times New Roman" w:eastAsia="Calibri" w:hAnsi="Times New Roman" w:cs="Times New Roman"/>
          <w:sz w:val="24"/>
          <w:szCs w:val="24"/>
        </w:rPr>
        <w:t>а) разрешается навязывать заявителю;</w:t>
      </w:r>
    </w:p>
    <w:p w:rsidR="001D0AE5" w:rsidRPr="00767F40" w:rsidRDefault="00E001B8" w:rsidP="00767F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F40">
        <w:rPr>
          <w:rFonts w:ascii="Times New Roman" w:eastAsia="Calibri" w:hAnsi="Times New Roman" w:cs="Times New Roman"/>
          <w:sz w:val="24"/>
          <w:szCs w:val="24"/>
        </w:rPr>
        <w:t>б) разрешается навязывать некоторые условия;</w:t>
      </w:r>
    </w:p>
    <w:p w:rsidR="00E001B8" w:rsidRPr="00767F40" w:rsidRDefault="00E001B8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запрещается навязывать заявителю</w:t>
      </w:r>
      <w:r w:rsidRPr="00767F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530E4" w:rsidRPr="00767F40" w:rsidRDefault="008530E4" w:rsidP="00767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6776" w:rsidRPr="00767F40" w:rsidRDefault="002C2110" w:rsidP="00767F40">
      <w:pPr>
        <w:pStyle w:val="a3"/>
        <w:spacing w:after="0" w:line="240" w:lineRule="auto"/>
        <w:jc w:val="both"/>
        <w:rPr>
          <w:rFonts w:eastAsia="Times New Roman"/>
          <w:lang w:eastAsia="ru-RU"/>
        </w:rPr>
      </w:pPr>
      <w:r w:rsidRPr="00767F40">
        <w:t>1</w:t>
      </w:r>
      <w:r w:rsidR="00627B7A">
        <w:t>3</w:t>
      </w:r>
      <w:r w:rsidR="00C80514" w:rsidRPr="00767F40">
        <w:t xml:space="preserve">. </w:t>
      </w:r>
      <w:r w:rsidR="00C06776" w:rsidRPr="00767F40">
        <w:rPr>
          <w:rFonts w:eastAsia="Times New Roman"/>
          <w:lang w:eastAsia="ru-RU"/>
        </w:rPr>
        <w:t>Что является основанием для направления предостережения должностному лицу хозяйствующего субъекта?</w:t>
      </w:r>
    </w:p>
    <w:p w:rsidR="00C06776" w:rsidRPr="00767F40" w:rsidRDefault="00C06776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публичное заявление должностного лица хозяйствующего субъекта о планируемом поведении на товарном рынке,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</w:t>
      </w: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776" w:rsidRPr="00767F40" w:rsidRDefault="00C06776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выявление признаков нарушения антимонопольного законодательства.</w:t>
      </w:r>
    </w:p>
    <w:p w:rsidR="00627B7A" w:rsidRDefault="00627B7A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7A" w:rsidRPr="00767F40" w:rsidRDefault="00627B7A" w:rsidP="00627B7A">
      <w:pPr>
        <w:pStyle w:val="a3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67F40">
        <w:t>1</w:t>
      </w:r>
      <w:r>
        <w:t>4</w:t>
      </w:r>
      <w:r w:rsidRPr="00767F40">
        <w:t xml:space="preserve">. </w:t>
      </w:r>
      <w:r w:rsidRPr="00767F40">
        <w:rPr>
          <w:rFonts w:eastAsia="Times New Roman"/>
          <w:color w:val="000000"/>
          <w:lang w:eastAsia="ru-RU"/>
        </w:rPr>
        <w:t>Каким органом власти устанавливаются предельные (минимальный и (или) максимальный) уровни тарифов на тепловую энергию (мощность), поставляемую теплоснабжающими организациями потребителям?</w:t>
      </w:r>
      <w:r w:rsidRPr="00767F40">
        <w:rPr>
          <w:rFonts w:eastAsia="Times New Roman"/>
          <w:color w:val="000000"/>
          <w:lang w:eastAsia="ru-RU"/>
        </w:rPr>
        <w:br/>
        <w:t>а) органом исполнительной власти субъекта Российской Федерации;</w:t>
      </w:r>
    </w:p>
    <w:p w:rsidR="00627B7A" w:rsidRPr="00767F40" w:rsidRDefault="00627B7A" w:rsidP="00627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ФАС России;</w:t>
      </w:r>
    </w:p>
    <w:p w:rsidR="00627B7A" w:rsidRPr="00767F40" w:rsidRDefault="00627B7A" w:rsidP="00627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предельные (минимальный и (или) максимальный) уровни тарифов на тепловую энергию (мощность) с 1 января 2016 года не устанавливаются и не применяются. </w:t>
      </w:r>
    </w:p>
    <w:p w:rsidR="00627B7A" w:rsidRDefault="00627B7A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76" w:rsidRPr="00767F40" w:rsidRDefault="002C2110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7B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6776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Административная ответственность за злоупотребление доминирующем положением для юридических лиц может быть в виде:</w:t>
      </w:r>
      <w:r w:rsidR="00C06776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оборотного штрафа;</w:t>
      </w:r>
    </w:p>
    <w:p w:rsidR="00C06776" w:rsidRPr="00767F40" w:rsidRDefault="00C06776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штрафа;</w:t>
      </w:r>
    </w:p>
    <w:p w:rsidR="00C06776" w:rsidRPr="00767F40" w:rsidRDefault="00C06776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как штрафа, так и оборотного штрафа в зависимости от последствий</w:t>
      </w: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 </w:t>
      </w:r>
    </w:p>
    <w:p w:rsidR="00C06776" w:rsidRPr="00767F40" w:rsidRDefault="00C06776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776" w:rsidRPr="00767F40" w:rsidRDefault="002407F3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627B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06776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определении доли хозяйствующего субъекта, занимающего доминирующее положение на рынке, учитывается:</w:t>
      </w:r>
    </w:p>
    <w:p w:rsidR="00C06776" w:rsidRPr="00767F40" w:rsidRDefault="00C06776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доля самого хозяйствующего субъекта и его группы лиц;</w:t>
      </w:r>
    </w:p>
    <w:p w:rsidR="00C06776" w:rsidRPr="00767F40" w:rsidRDefault="00C06776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доля хозяйствующего субъекта на рынке определенного товара;</w:t>
      </w:r>
    </w:p>
    <w:p w:rsidR="00C06776" w:rsidRPr="00767F40" w:rsidRDefault="00C06776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доля хозяйствующего субъекта и его группы лиц на рынке определенного товара</w:t>
      </w: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7B7A" w:rsidRDefault="00627B7A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679" w:rsidRPr="00767F40" w:rsidRDefault="00D84A89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7B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7679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776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из ниже перечисленных лиц Федеральный закон «О защите конкуренции» не относит к хозяйствующим субъектам?</w:t>
      </w:r>
    </w:p>
    <w:p w:rsidR="00C06776" w:rsidRPr="00767F40" w:rsidRDefault="00C06776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индивидуальный предприниматель;</w:t>
      </w:r>
    </w:p>
    <w:p w:rsidR="00C06776" w:rsidRPr="00767F40" w:rsidRDefault="00C06776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коммерческая организация;</w:t>
      </w:r>
    </w:p>
    <w:p w:rsidR="00C06776" w:rsidRPr="00767F40" w:rsidRDefault="00C06776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иное физическое лицо, не зарегистрированное в качестве индивидуального предпринимателя, но осуществляющее профессиональную деятельность</w:t>
      </w:r>
      <w:r w:rsidRPr="00767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407F3" w:rsidRPr="00767F40" w:rsidRDefault="002407F3" w:rsidP="00767F40">
      <w:pPr>
        <w:pStyle w:val="a3"/>
        <w:spacing w:after="0" w:line="240" w:lineRule="auto"/>
        <w:jc w:val="both"/>
      </w:pPr>
    </w:p>
    <w:p w:rsidR="008D3353" w:rsidRPr="00767F40" w:rsidRDefault="00D84A89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27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06AAC"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D3353"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максимальный срок осуществляется подключение (технологическое присоединение) к системам тепло-, водоснабжения и водоотведения?</w:t>
      </w:r>
    </w:p>
    <w:p w:rsidR="008D3353" w:rsidRPr="00767F40" w:rsidRDefault="008D3353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более 18 месяцев со дня заключения договора о подключении, если более длительные сроки не указаны в заявке заявителя;</w:t>
      </w:r>
    </w:p>
    <w:p w:rsidR="008D3353" w:rsidRPr="00767F40" w:rsidRDefault="008D3353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должен превышать 3 лет;</w:t>
      </w:r>
    </w:p>
    <w:p w:rsidR="008D3353" w:rsidRPr="00767F40" w:rsidRDefault="008D3353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более 18 месяцев со дня обращения заявителя с заявкой на заключение договора о подключении, если более длительные сроки не указаны в такой заявке.</w:t>
      </w:r>
    </w:p>
    <w:p w:rsidR="008D3353" w:rsidRPr="00767F40" w:rsidRDefault="008D3353" w:rsidP="00767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353" w:rsidRPr="00767F40" w:rsidRDefault="00627B7A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506AAC"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D3353"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долгосрочные методы тарифного регулирования в сфере водоснабжения и водоотведения предусмотрены Федеральным законом от 07.12.2011 № 416-ФЗ «О водоснабжении и водоотведении»?</w:t>
      </w:r>
    </w:p>
    <w:p w:rsidR="008D3353" w:rsidRPr="00767F40" w:rsidRDefault="008D3353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метод доходности инвестированного капитала, метод индексации, метод сопоставимых рынков;</w:t>
      </w:r>
    </w:p>
    <w:p w:rsidR="008D3353" w:rsidRPr="00767F40" w:rsidRDefault="008D3353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метод индексации, метод доходности инвестированного капитала;</w:t>
      </w:r>
    </w:p>
    <w:p w:rsidR="008D3353" w:rsidRPr="00767F40" w:rsidRDefault="008D3353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метод экономически обоснованных расходов (затрат), метод индексации, метод доходности инвестированного капитала; метод сравнения аналогов.</w:t>
      </w:r>
      <w:r w:rsidRPr="00767F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8D3353" w:rsidRPr="00767F40" w:rsidRDefault="008D3353" w:rsidP="00767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353" w:rsidRPr="00767F40" w:rsidRDefault="002C2110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27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06AAC"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D3353"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 период устанавливаются долгосрочные тарифы в сферах тепло-, водоснабжения и водоотведения?</w:t>
      </w:r>
    </w:p>
    <w:p w:rsidR="008D3353" w:rsidRPr="00767F40" w:rsidRDefault="008D3353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менее 12 месяцев;</w:t>
      </w:r>
    </w:p>
    <w:p w:rsidR="008D3353" w:rsidRPr="00767F40" w:rsidRDefault="008D3353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менее 5 лет (не менее 3 лет при первом применении долгосрочных тарифов);</w:t>
      </w:r>
    </w:p>
    <w:p w:rsidR="008D3353" w:rsidRPr="00767F40" w:rsidRDefault="008D3353" w:rsidP="0076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5 лет (3 года при первом применении долгосрочных тарифов).</w:t>
      </w:r>
      <w:r w:rsidR="00506AAC" w:rsidRPr="00767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302" w:rsidRPr="00767F40" w:rsidRDefault="00375302" w:rsidP="00767F4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7B7A" w:rsidRDefault="00375302" w:rsidP="00767F4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110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7B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каких случаях заказчик обязан установить требование к обеспечению заявок на участие в</w:t>
      </w:r>
    </w:p>
    <w:p w:rsidR="00375302" w:rsidRPr="00767F40" w:rsidRDefault="00375302" w:rsidP="00767F4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и аукционах</w:t>
      </w:r>
    </w:p>
    <w:p w:rsidR="00375302" w:rsidRPr="00767F40" w:rsidRDefault="00375302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условии, что начальная (максимальная) цена контракта превышает пять миллионов рублей;</w:t>
      </w:r>
    </w:p>
    <w:p w:rsidR="00375302" w:rsidRPr="00767F40" w:rsidRDefault="00375302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условии, что начальная (максимальная) цена контракта превышает три миллиона рублей;</w:t>
      </w:r>
    </w:p>
    <w:p w:rsidR="0075494D" w:rsidRPr="00767F40" w:rsidRDefault="00375302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условии, что начальная (максимальная) цена контракта превышает один миллион рублей; </w:t>
      </w:r>
    </w:p>
    <w:p w:rsidR="00375302" w:rsidRPr="00767F40" w:rsidRDefault="00375302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заказчик обязан устанавливать требование к обеспечению заявки вне зависимости от размера начальной (максимальной) цены контракта.</w:t>
      </w:r>
    </w:p>
    <w:p w:rsidR="00375302" w:rsidRPr="00767F40" w:rsidRDefault="00375302" w:rsidP="00767F4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302" w:rsidRPr="00767F40" w:rsidRDefault="00375302" w:rsidP="00767F4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110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7B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на участие в открытом конкурсе в электронной форме состоит</w:t>
      </w:r>
    </w:p>
    <w:p w:rsidR="00375302" w:rsidRPr="00767F40" w:rsidRDefault="00375302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предложения участника открытого конкурса в электронной форме о цене контракта;</w:t>
      </w:r>
    </w:p>
    <w:p w:rsidR="00375302" w:rsidRPr="00767F40" w:rsidRDefault="00375302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двух частей и предложения участника открытого конкурса в электронной форме о цене контракта; </w:t>
      </w:r>
    </w:p>
    <w:p w:rsidR="00375302" w:rsidRPr="00767F40" w:rsidRDefault="00375302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 документов, предоставляемых в целях оценки заявок в порядке и по критериям, установленным в документации о закупке, и предложения участника открытого конкурса в электронной форме о цене контракта;</w:t>
      </w:r>
    </w:p>
    <w:p w:rsidR="00375302" w:rsidRPr="00767F40" w:rsidRDefault="00375302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 документов, предоставляемых в целях оценки заявок в порядке и по критериям, установленным в документации о закупке, и предложения участника открытого конкурса в электронной форме.</w:t>
      </w:r>
    </w:p>
    <w:p w:rsidR="00375302" w:rsidRPr="00767F40" w:rsidRDefault="00375302" w:rsidP="00767F4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7B7A" w:rsidRDefault="00627B7A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302" w:rsidRPr="00767F40" w:rsidRDefault="002C2110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627B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5302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Участник закупки, допущенный к участию в открытом конкурсе в электронной форме, вправе</w:t>
      </w:r>
    </w:p>
    <w:p w:rsidR="00375302" w:rsidRPr="00767F40" w:rsidRDefault="00375302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подать только одно окончательное предложение о цене контракта; </w:t>
      </w:r>
    </w:p>
    <w:p w:rsidR="00375302" w:rsidRPr="00767F40" w:rsidRDefault="00375302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подать окончательные предложения о цене контракта;</w:t>
      </w:r>
    </w:p>
    <w:p w:rsidR="00375302" w:rsidRPr="00767F40" w:rsidRDefault="00375302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подать уточненное окончательное предложение о цене контракта;</w:t>
      </w:r>
    </w:p>
    <w:p w:rsidR="00375302" w:rsidRPr="00767F40" w:rsidRDefault="008F4BDB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75302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отозвать заявку на участие в открытом конкурсе в электронной форме до дня подачи окончательных предложений о цене контракта.</w:t>
      </w:r>
    </w:p>
    <w:p w:rsidR="00375302" w:rsidRPr="00767F40" w:rsidRDefault="00375302" w:rsidP="00767F4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302" w:rsidRPr="00767F40" w:rsidRDefault="002C2110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7B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5302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электронном аукционе могут участвовать</w:t>
      </w:r>
    </w:p>
    <w:p w:rsidR="00375302" w:rsidRPr="00767F40" w:rsidRDefault="00375302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зарегистрированные в единой информационной системе участники;</w:t>
      </w:r>
    </w:p>
    <w:p w:rsidR="00375302" w:rsidRPr="00767F40" w:rsidRDefault="00375302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только зарегистрированные в единой информационной системе, аккредитованные на электронной площадке и допущенные к участию в таком аукционе его участники; </w:t>
      </w: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только зарегистрированные на официальном сайте, аккредитованные на электронной площадке и допущенные к участию в таком аукционе его участники;</w:t>
      </w:r>
    </w:p>
    <w:p w:rsidR="00375302" w:rsidRPr="00767F40" w:rsidRDefault="00375302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только зарегистрированные допущенные к участию в таком аукционе его участники.</w:t>
      </w:r>
    </w:p>
    <w:p w:rsidR="00375302" w:rsidRPr="00767F40" w:rsidRDefault="00375302" w:rsidP="00767F4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F40" w:rsidRDefault="00375302" w:rsidP="00767F4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A89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7B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Участник электронной процедуры, признанный победителем электронной процедуры в случае,</w:t>
      </w:r>
    </w:p>
    <w:p w:rsidR="00375302" w:rsidRPr="00767F40" w:rsidRDefault="00375302" w:rsidP="00767F4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победитель электронной процедуры признан уклонившимся от заключения контракта</w:t>
      </w:r>
    </w:p>
    <w:p w:rsidR="00375302" w:rsidRPr="00767F40" w:rsidRDefault="00375302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обязан подписать проект контракта или разместить протокол разногласий;</w:t>
      </w:r>
    </w:p>
    <w:p w:rsidR="00375302" w:rsidRPr="00767F40" w:rsidRDefault="00375302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вправе подписать проект контракта или разместить протокол разногласий либо отказаться от заключения контракта; </w:t>
      </w:r>
    </w:p>
    <w:p w:rsidR="00375302" w:rsidRPr="00767F40" w:rsidRDefault="00375302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вправе отказаться от заключения контракта;</w:t>
      </w:r>
    </w:p>
    <w:p w:rsidR="00375302" w:rsidRPr="00767F40" w:rsidRDefault="00375302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вправе разместить протокол разногласий.</w:t>
      </w:r>
    </w:p>
    <w:p w:rsidR="00375302" w:rsidRPr="00767F40" w:rsidRDefault="00375302" w:rsidP="00767F4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7B7A" w:rsidRPr="00767F40" w:rsidRDefault="00627B7A" w:rsidP="00627B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картелем согласно Закона о защите конкуренции понимается.</w:t>
      </w:r>
    </w:p>
    <w:p w:rsidR="00627B7A" w:rsidRPr="00767F40" w:rsidRDefault="00627B7A" w:rsidP="00627B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Соглашения между хозяйствующими субъектами, осуществляющими продажу товаров на товарных рынках;</w:t>
      </w:r>
    </w:p>
    <w:p w:rsidR="00627B7A" w:rsidRPr="00767F40" w:rsidRDefault="00627B7A" w:rsidP="00627B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Соглашения между хозяйствующими субъектами-конкурентами, осуществляющими продажу товаров на одном товарном рынке, или между хозяйствующими субъектами, осуществляющими приобретение товаров на товарном рынке, если такие соглашения приводят к последствиям, указанным в части 1 статьи 11 Закона о защите конкуренции</w:t>
      </w:r>
    </w:p>
    <w:p w:rsidR="00627B7A" w:rsidRPr="00767F40" w:rsidRDefault="00627B7A" w:rsidP="00627B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Соглашения между хозяйствующими субъектами-конкурентами, осуществляющими продажу товаров на одном товарном рынке, или между хозяйствующими субъектами, осуществляющими приобретение товаров на одном товарном рынке, если такие соглашения приводят к последствиям, указанным в части 1 статьи 11 Закона о защите конкуренции.</w:t>
      </w:r>
    </w:p>
    <w:p w:rsidR="00627B7A" w:rsidRDefault="00627B7A" w:rsidP="00627B7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7A" w:rsidRDefault="00627B7A" w:rsidP="00627B7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7F40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5302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Закон о закупках: требование обеспечения заявок на участие в закупке в документации о</w:t>
      </w:r>
    </w:p>
    <w:p w:rsidR="00375302" w:rsidRPr="00767F40" w:rsidRDefault="00627B7A" w:rsidP="00627B7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302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конкурентной закупке заказчик</w:t>
      </w:r>
    </w:p>
    <w:p w:rsidR="00375302" w:rsidRPr="00767F40" w:rsidRDefault="00375302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не устанавливает, если начальная (максимальная) цена договора не превышает пять миллионов рублей; </w:t>
      </w:r>
    </w:p>
    <w:p w:rsidR="00375302" w:rsidRPr="00767F40" w:rsidRDefault="00375302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устанавливает, если начальная (максимальная) цена договора превышает десять миллионов рублей;</w:t>
      </w:r>
    </w:p>
    <w:p w:rsidR="00375302" w:rsidRPr="00767F40" w:rsidRDefault="00375302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вправе установить;</w:t>
      </w:r>
    </w:p>
    <w:p w:rsidR="00375302" w:rsidRPr="00767F40" w:rsidRDefault="00375302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обязан установить.</w:t>
      </w:r>
    </w:p>
    <w:p w:rsidR="00375302" w:rsidRPr="00767F40" w:rsidRDefault="00375302" w:rsidP="00767F4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232A" w:rsidRPr="00767F40" w:rsidRDefault="00375302" w:rsidP="00767F4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F40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7B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2232A" w:rsidRPr="00767F40">
        <w:rPr>
          <w:rFonts w:ascii="Times New Roman" w:hAnsi="Times New Roman" w:cs="Times New Roman"/>
          <w:sz w:val="24"/>
          <w:szCs w:val="24"/>
        </w:rPr>
        <w:t xml:space="preserve">. </w:t>
      </w:r>
      <w:r w:rsidR="0062232A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предметом проведения внеплановой проверки?</w:t>
      </w:r>
    </w:p>
    <w:p w:rsidR="00FD6146" w:rsidRPr="00767F40" w:rsidRDefault="0062232A" w:rsidP="00767F40">
      <w:pPr>
        <w:pStyle w:val="a3"/>
        <w:spacing w:after="0" w:line="240" w:lineRule="auto"/>
        <w:jc w:val="both"/>
        <w:rPr>
          <w:rFonts w:eastAsia="Times New Roman"/>
          <w:lang w:eastAsia="ru-RU"/>
        </w:rPr>
      </w:pPr>
      <w:r w:rsidRPr="00767F40">
        <w:rPr>
          <w:rFonts w:eastAsia="Times New Roman"/>
          <w:lang w:eastAsia="ru-RU"/>
        </w:rPr>
        <w:t>а) Предметом проведения внеплановой проверки является соблюдение требований антимонопольного законодательства Российской Федерации проверяемым лицом при осуществлении им своей деятельности;</w:t>
      </w:r>
      <w:r w:rsidR="00FD6146" w:rsidRPr="00767F40">
        <w:rPr>
          <w:rFonts w:eastAsia="Times New Roman"/>
          <w:lang w:eastAsia="ru-RU"/>
        </w:rPr>
        <w:t xml:space="preserve"> </w:t>
      </w:r>
    </w:p>
    <w:p w:rsidR="00FD6146" w:rsidRPr="00767F40" w:rsidRDefault="0062232A" w:rsidP="00767F40">
      <w:pPr>
        <w:pStyle w:val="a3"/>
        <w:spacing w:after="0" w:line="240" w:lineRule="auto"/>
        <w:jc w:val="both"/>
        <w:rPr>
          <w:rFonts w:eastAsia="Times New Roman"/>
          <w:lang w:eastAsia="ru-RU"/>
        </w:rPr>
      </w:pPr>
      <w:r w:rsidRPr="00767F40">
        <w:rPr>
          <w:rFonts w:eastAsia="Times New Roman"/>
          <w:lang w:eastAsia="ru-RU"/>
        </w:rPr>
        <w:t>б) Предметом проведения внеплановой проверки являются отношения по защите конкуренции и пресечению антиконкурентных соглашений;</w:t>
      </w:r>
      <w:r w:rsidR="00FD6146" w:rsidRPr="00767F40">
        <w:rPr>
          <w:rFonts w:eastAsia="Times New Roman"/>
          <w:lang w:eastAsia="ru-RU"/>
        </w:rPr>
        <w:t xml:space="preserve"> </w:t>
      </w:r>
    </w:p>
    <w:p w:rsidR="0062232A" w:rsidRPr="00767F40" w:rsidRDefault="0062232A" w:rsidP="00767F40">
      <w:pPr>
        <w:pStyle w:val="a3"/>
        <w:spacing w:after="0" w:line="240" w:lineRule="auto"/>
        <w:jc w:val="both"/>
        <w:rPr>
          <w:rFonts w:eastAsia="Times New Roman"/>
          <w:lang w:eastAsia="ru-RU"/>
        </w:rPr>
      </w:pPr>
      <w:r w:rsidRPr="00767F40">
        <w:rPr>
          <w:rFonts w:eastAsia="Times New Roman"/>
          <w:lang w:eastAsia="ru-RU"/>
        </w:rPr>
        <w:t>в) Предметом проведения внеплановой проверки является соблюдение требований антимонопольного законодательства в части запрета на антиконкурентные соглашения со стороны хозяйствующих субъектов.</w:t>
      </w:r>
    </w:p>
    <w:p w:rsidR="00627B7A" w:rsidRDefault="00627B7A" w:rsidP="00767F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32A" w:rsidRPr="00767F40" w:rsidRDefault="00767F40" w:rsidP="00767F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</w:t>
      </w:r>
      <w:r w:rsidR="0027766A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232A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 проверяемое лицо уведомляется о проведении в отношении него внеплановой проверки на предмет соблюдения требований статей 11 и 16 ФЗ «О защите конкуренции»?</w:t>
      </w:r>
    </w:p>
    <w:p w:rsidR="0062232A" w:rsidRPr="00767F40" w:rsidRDefault="0027766A" w:rsidP="00767F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2471D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2232A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а 24 часа до начала пр</w:t>
      </w: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оверки любым доступным способом;</w:t>
      </w:r>
    </w:p>
    <w:p w:rsidR="0062232A" w:rsidRPr="00767F40" w:rsidRDefault="0027766A" w:rsidP="00767F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2471D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2232A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уведомляется</w:t>
      </w: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32A" w:rsidRPr="00767F40" w:rsidRDefault="0027766A" w:rsidP="00767F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2471D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2232A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три рабочих дня до начала проверки любым доступным способом.</w:t>
      </w:r>
    </w:p>
    <w:p w:rsidR="0062232A" w:rsidRPr="00767F40" w:rsidRDefault="0062232A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32A" w:rsidRPr="00767F40" w:rsidRDefault="002C2110" w:rsidP="00767F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7B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56B1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232A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форме антимонопольным органом проводятся проверки?</w:t>
      </w:r>
    </w:p>
    <w:p w:rsidR="0062232A" w:rsidRPr="00767F40" w:rsidRDefault="00AC10DE" w:rsidP="00767F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2471D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окументарной;</w:t>
      </w:r>
    </w:p>
    <w:p w:rsidR="0062232A" w:rsidRPr="00767F40" w:rsidRDefault="00AC10DE" w:rsidP="00767F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2471D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ыездной;</w:t>
      </w:r>
    </w:p>
    <w:p w:rsidR="0062232A" w:rsidRPr="00767F40" w:rsidRDefault="00AC10DE" w:rsidP="00767F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2471D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232A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вышеперечисленное.</w:t>
      </w:r>
    </w:p>
    <w:p w:rsidR="009C2CFB" w:rsidRPr="00767F40" w:rsidRDefault="009C2CFB" w:rsidP="00767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24" w:rsidRPr="00767F40" w:rsidRDefault="002C2110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F40">
        <w:rPr>
          <w:rFonts w:ascii="Times New Roman" w:hAnsi="Times New Roman" w:cs="Times New Roman"/>
          <w:sz w:val="24"/>
          <w:szCs w:val="24"/>
        </w:rPr>
        <w:t>3</w:t>
      </w:r>
      <w:r w:rsidR="00627B7A">
        <w:rPr>
          <w:rFonts w:ascii="Times New Roman" w:hAnsi="Times New Roman" w:cs="Times New Roman"/>
          <w:sz w:val="24"/>
          <w:szCs w:val="24"/>
        </w:rPr>
        <w:t>1</w:t>
      </w:r>
      <w:r w:rsidR="009C2CFB" w:rsidRPr="00767F40">
        <w:rPr>
          <w:rFonts w:ascii="Times New Roman" w:hAnsi="Times New Roman" w:cs="Times New Roman"/>
          <w:sz w:val="24"/>
          <w:szCs w:val="24"/>
        </w:rPr>
        <w:t xml:space="preserve">. </w:t>
      </w:r>
      <w:r w:rsidR="00DD7A24" w:rsidRPr="00767F40">
        <w:rPr>
          <w:rFonts w:ascii="Times New Roman" w:eastAsia="Calibri" w:hAnsi="Times New Roman" w:cs="Times New Roman"/>
          <w:sz w:val="24"/>
          <w:szCs w:val="24"/>
        </w:rPr>
        <w:t>В каком году у антимонопольного органа появились полномочия по направлению предупреждений?</w:t>
      </w:r>
    </w:p>
    <w:p w:rsidR="00DD7A24" w:rsidRPr="00767F40" w:rsidRDefault="00DD7A24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F40">
        <w:rPr>
          <w:rFonts w:ascii="Times New Roman" w:eastAsia="Calibri" w:hAnsi="Times New Roman" w:cs="Times New Roman"/>
          <w:sz w:val="24"/>
          <w:szCs w:val="24"/>
        </w:rPr>
        <w:t>а) в 2006 году;</w:t>
      </w:r>
    </w:p>
    <w:p w:rsidR="00DD7A24" w:rsidRPr="00767F40" w:rsidRDefault="00DD7A24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F40">
        <w:rPr>
          <w:rFonts w:ascii="Times New Roman" w:eastAsia="Calibri" w:hAnsi="Times New Roman" w:cs="Times New Roman"/>
          <w:sz w:val="24"/>
          <w:szCs w:val="24"/>
        </w:rPr>
        <w:t>б) в 2009 году («второй антимонопольный пакет»);</w:t>
      </w:r>
    </w:p>
    <w:p w:rsidR="00DD7A24" w:rsidRPr="00767F40" w:rsidRDefault="00DD7A24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F40">
        <w:rPr>
          <w:rFonts w:ascii="Times New Roman" w:eastAsia="Calibri" w:hAnsi="Times New Roman" w:cs="Times New Roman"/>
          <w:sz w:val="24"/>
          <w:szCs w:val="24"/>
        </w:rPr>
        <w:t>в) в 2012 году («третий антимонопольный пакет»);</w:t>
      </w:r>
    </w:p>
    <w:p w:rsidR="00DD7A24" w:rsidRPr="00767F40" w:rsidRDefault="00DD7A24" w:rsidP="00767F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7F40">
        <w:rPr>
          <w:rFonts w:ascii="Times New Roman" w:eastAsia="Calibri" w:hAnsi="Times New Roman" w:cs="Times New Roman"/>
          <w:sz w:val="24"/>
          <w:szCs w:val="24"/>
        </w:rPr>
        <w:t>г) в 2016 году («четвертый антимонопольный пакет»).</w:t>
      </w:r>
    </w:p>
    <w:p w:rsidR="00DD7A24" w:rsidRPr="00767F40" w:rsidRDefault="00DD7A24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A24" w:rsidRPr="00767F40" w:rsidRDefault="002C2110" w:rsidP="00767F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F40">
        <w:rPr>
          <w:rFonts w:ascii="Times New Roman" w:eastAsia="Calibri" w:hAnsi="Times New Roman" w:cs="Times New Roman"/>
          <w:sz w:val="24"/>
          <w:szCs w:val="24"/>
        </w:rPr>
        <w:t>3</w:t>
      </w:r>
      <w:r w:rsidR="00627B7A">
        <w:rPr>
          <w:rFonts w:ascii="Times New Roman" w:eastAsia="Calibri" w:hAnsi="Times New Roman" w:cs="Times New Roman"/>
          <w:sz w:val="24"/>
          <w:szCs w:val="24"/>
        </w:rPr>
        <w:t>2</w:t>
      </w:r>
      <w:r w:rsidR="00B666B0" w:rsidRPr="00767F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D7A24" w:rsidRPr="00767F40">
        <w:rPr>
          <w:rFonts w:ascii="Times New Roman" w:eastAsia="Calibri" w:hAnsi="Times New Roman" w:cs="Times New Roman"/>
          <w:sz w:val="24"/>
          <w:szCs w:val="24"/>
        </w:rPr>
        <w:t>Распространяется ли запрет, предусмотренный статьей 15 Закона о защите конкуренции, на действия федеральных органов законодательной власти?</w:t>
      </w:r>
    </w:p>
    <w:p w:rsidR="00DD7A24" w:rsidRPr="00767F40" w:rsidRDefault="00DD7A24" w:rsidP="00767F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7F40">
        <w:rPr>
          <w:rFonts w:ascii="Times New Roman" w:eastAsia="Calibri" w:hAnsi="Times New Roman" w:cs="Times New Roman"/>
          <w:sz w:val="24"/>
          <w:szCs w:val="24"/>
        </w:rPr>
        <w:t>а) да;</w:t>
      </w:r>
    </w:p>
    <w:p w:rsidR="00DD7A24" w:rsidRPr="00767F40" w:rsidRDefault="00DD7A24" w:rsidP="00767F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7F40">
        <w:rPr>
          <w:rFonts w:ascii="Times New Roman" w:eastAsia="Calibri" w:hAnsi="Times New Roman" w:cs="Times New Roman"/>
          <w:sz w:val="24"/>
          <w:szCs w:val="24"/>
        </w:rPr>
        <w:t>б) нет.</w:t>
      </w:r>
    </w:p>
    <w:p w:rsidR="0062232A" w:rsidRPr="00767F40" w:rsidRDefault="0062232A" w:rsidP="00767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24" w:rsidRPr="00767F40" w:rsidRDefault="002C2110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F40">
        <w:rPr>
          <w:rFonts w:ascii="Times New Roman" w:eastAsia="Calibri" w:hAnsi="Times New Roman" w:cs="Times New Roman"/>
          <w:sz w:val="24"/>
          <w:szCs w:val="24"/>
        </w:rPr>
        <w:t>3</w:t>
      </w:r>
      <w:r w:rsidR="00627B7A">
        <w:rPr>
          <w:rFonts w:ascii="Times New Roman" w:eastAsia="Calibri" w:hAnsi="Times New Roman" w:cs="Times New Roman"/>
          <w:sz w:val="24"/>
          <w:szCs w:val="24"/>
        </w:rPr>
        <w:t>3</w:t>
      </w:r>
      <w:r w:rsidR="00B666B0" w:rsidRPr="00767F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D7A24" w:rsidRPr="00767F40">
        <w:rPr>
          <w:rFonts w:ascii="Times New Roman" w:eastAsia="Calibri" w:hAnsi="Times New Roman" w:cs="Times New Roman"/>
          <w:sz w:val="24"/>
          <w:szCs w:val="24"/>
        </w:rPr>
        <w:t>Вправе ли члены комиссии воздерживаться от голосования при решении вопросов, возникающих в ходе рассмотрения дела о нарушении антимонопольного законодательства?</w:t>
      </w:r>
    </w:p>
    <w:p w:rsidR="00DD7A24" w:rsidRPr="00767F40" w:rsidRDefault="00DD7A24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F40">
        <w:rPr>
          <w:rFonts w:ascii="Times New Roman" w:eastAsia="Calibri" w:hAnsi="Times New Roman" w:cs="Times New Roman"/>
          <w:sz w:val="24"/>
          <w:szCs w:val="24"/>
        </w:rPr>
        <w:t>а) да;</w:t>
      </w:r>
    </w:p>
    <w:p w:rsidR="00DD7A24" w:rsidRPr="00767F40" w:rsidRDefault="00DD7A24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F40">
        <w:rPr>
          <w:rFonts w:ascii="Times New Roman" w:eastAsia="Calibri" w:hAnsi="Times New Roman" w:cs="Times New Roman"/>
          <w:sz w:val="24"/>
          <w:szCs w:val="24"/>
        </w:rPr>
        <w:t>б) нет.</w:t>
      </w:r>
    </w:p>
    <w:p w:rsidR="00A00574" w:rsidRPr="00767F40" w:rsidRDefault="00A00574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61A9" w:rsidRPr="00767F40" w:rsidRDefault="00D84A89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27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E61A9"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Какой орган государственной власти утверждает перечень жизненно необходимых и важнейших лекарственных препаратов?</w:t>
      </w:r>
    </w:p>
    <w:p w:rsidR="002E61A9" w:rsidRPr="00767F40" w:rsidRDefault="002E61A9" w:rsidP="00767F40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Президент Российской Федерации;</w:t>
      </w:r>
    </w:p>
    <w:p w:rsidR="002E61A9" w:rsidRPr="00767F40" w:rsidRDefault="002E61A9" w:rsidP="00767F40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Calibri" w:hAnsi="Times New Roman" w:cs="Times New Roman"/>
          <w:sz w:val="24"/>
          <w:szCs w:val="24"/>
        </w:rPr>
        <w:t>Правительство Российской Федерации</w:t>
      </w:r>
      <w:r w:rsidRPr="00767F40">
        <w:rPr>
          <w:rFonts w:ascii="Times New Roman" w:eastAsia="Calibri" w:hAnsi="Times New Roman" w:cs="Times New Roman"/>
          <w:color w:val="385623"/>
          <w:sz w:val="24"/>
          <w:szCs w:val="24"/>
        </w:rPr>
        <w:t>;</w:t>
      </w:r>
    </w:p>
    <w:p w:rsidR="002E61A9" w:rsidRPr="00767F40" w:rsidRDefault="002E61A9" w:rsidP="00767F40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здравоохранения Российской Федерации;</w:t>
      </w:r>
    </w:p>
    <w:p w:rsidR="002E61A9" w:rsidRPr="00767F40" w:rsidRDefault="002E61A9" w:rsidP="00767F40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здравоохранения Российской Федерации совместно с ФАС России.</w:t>
      </w:r>
    </w:p>
    <w:p w:rsidR="002E61A9" w:rsidRPr="00767F40" w:rsidRDefault="002E61A9" w:rsidP="00767F4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B7A" w:rsidRPr="00767F40" w:rsidRDefault="00627B7A" w:rsidP="00627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7F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субъекты имеют право предоставлять государственную или муниципальную преференцию: </w:t>
      </w:r>
    </w:p>
    <w:p w:rsidR="00627B7A" w:rsidRPr="00767F40" w:rsidRDefault="00627B7A" w:rsidP="00627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Федеральный орган исполнительной власти, орган государственной власти субъекта РФ, орган местного самоуправления, иные осуществляющие функции указанных органов органы или организации;</w:t>
      </w:r>
    </w:p>
    <w:p w:rsidR="00627B7A" w:rsidRPr="00767F40" w:rsidRDefault="00627B7A" w:rsidP="00627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Федеральный орган исполнительной власти, орган государственной власти субъекта РФ, орган местного самоуправления, государственные и муниципальные унитарные предприятия, иные осуществляющие функции указанных органов органы или организации;</w:t>
      </w:r>
    </w:p>
    <w:p w:rsidR="00627B7A" w:rsidRPr="00767F40" w:rsidRDefault="00627B7A" w:rsidP="00627B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Федеральный орган исполнительной власти, орган государственной власти субъекта РФ, орган местного самоуправления, государственные и муниципальные унитарные предприятия.</w:t>
      </w:r>
    </w:p>
    <w:p w:rsidR="00627B7A" w:rsidRPr="00767F40" w:rsidRDefault="00627B7A" w:rsidP="00627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7A" w:rsidRPr="00767F40" w:rsidRDefault="00627B7A" w:rsidP="0062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Кем утверждается порядок проведения анализа состояния конкуренции в целях установления доминирующего положения финансовой организации, поднадзорной Центральному банку Российской Федерации?</w:t>
      </w:r>
    </w:p>
    <w:p w:rsidR="00627B7A" w:rsidRPr="00767F40" w:rsidRDefault="00627B7A" w:rsidP="0062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федеральным антимонопольным органом по согласованию с Центральным банком Российской Федерации;</w:t>
      </w:r>
    </w:p>
    <w:p w:rsidR="00627B7A" w:rsidRPr="00767F40" w:rsidRDefault="00627B7A" w:rsidP="0062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Правительством Российской Федерации по согласованию с Центральным банком Российской Федерации;</w:t>
      </w:r>
    </w:p>
    <w:p w:rsidR="00627B7A" w:rsidRPr="00767F40" w:rsidRDefault="00627B7A" w:rsidP="0062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Министерством финансов Российской Федерации.</w:t>
      </w:r>
    </w:p>
    <w:p w:rsidR="0094643C" w:rsidRPr="00767F40" w:rsidRDefault="00B666B0" w:rsidP="00767F40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F4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27B7A">
        <w:rPr>
          <w:rFonts w:ascii="Times New Roman" w:hAnsi="Times New Roman" w:cs="Times New Roman"/>
          <w:sz w:val="24"/>
          <w:szCs w:val="24"/>
        </w:rPr>
        <w:t>7</w:t>
      </w:r>
      <w:r w:rsidR="0094643C" w:rsidRPr="00767F40">
        <w:rPr>
          <w:rFonts w:ascii="Times New Roman" w:hAnsi="Times New Roman" w:cs="Times New Roman"/>
          <w:sz w:val="24"/>
          <w:szCs w:val="24"/>
        </w:rPr>
        <w:t>.</w:t>
      </w:r>
      <w:r w:rsidR="0094643C" w:rsidRPr="00767F40">
        <w:rPr>
          <w:rFonts w:ascii="Times New Roman" w:eastAsia="Times New Roman" w:hAnsi="Times New Roman" w:cs="Times New Roman"/>
          <w:sz w:val="24"/>
          <w:szCs w:val="24"/>
        </w:rPr>
        <w:t xml:space="preserve"> Является ли финансовая услуга товаром с точки зрения Федерального закона от 26.07.2006 № 135-ФЗ «О защите конкуренции» (далее – Закон о защите конкуренции)?</w:t>
      </w:r>
    </w:p>
    <w:p w:rsidR="0094643C" w:rsidRPr="00767F40" w:rsidRDefault="0094643C" w:rsidP="00767F40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F40">
        <w:rPr>
          <w:rFonts w:ascii="Times New Roman" w:eastAsia="Times New Roman" w:hAnsi="Times New Roman" w:cs="Times New Roman"/>
          <w:sz w:val="24"/>
          <w:szCs w:val="24"/>
        </w:rPr>
        <w:t>а) да, финансовая услуга это и есть товар;</w:t>
      </w:r>
    </w:p>
    <w:p w:rsidR="0094643C" w:rsidRPr="00767F40" w:rsidRDefault="0094643C" w:rsidP="00767F40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F40">
        <w:rPr>
          <w:rFonts w:ascii="Times New Roman" w:eastAsia="Times New Roman" w:hAnsi="Times New Roman" w:cs="Times New Roman"/>
          <w:sz w:val="24"/>
          <w:szCs w:val="24"/>
        </w:rPr>
        <w:t>б) нет, понятие товара не включает в себя финансовую услугу.</w:t>
      </w:r>
    </w:p>
    <w:p w:rsidR="0094643C" w:rsidRPr="00767F40" w:rsidRDefault="0094643C" w:rsidP="00767F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D2F" w:rsidRPr="00767F40" w:rsidRDefault="00B666B0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7B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B7D2F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ограничения антимонопольный орган может ввести для обеспечения соответствия государственной или муниципальной преференции целям ее предоставления и для уменьшения негативного влияния на конкуренцию?</w:t>
      </w:r>
      <w:r w:rsidR="004B7D2F" w:rsidRPr="00767F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B7D2F" w:rsidRPr="00767F40" w:rsidRDefault="00501EBE" w:rsidP="00767F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B7D2F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срок предоставления государственной или муниципальной преференции, размер государственной или муниципальной преференции</w:t>
      </w: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7D2F" w:rsidRPr="00767F40" w:rsidRDefault="00501EBE" w:rsidP="00767F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B7D2F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лиц, которым может быть предоставлена государственная или муниципальная преференция</w:t>
      </w: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EBE" w:rsidRPr="00767F40" w:rsidRDefault="00501EBE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B7D2F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</w:t>
      </w:r>
      <w:r w:rsidR="00A00574" w:rsidRPr="00767F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B7D2F" w:rsidRPr="00767F40" w:rsidRDefault="004B7D2F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2F" w:rsidRPr="00767F40" w:rsidRDefault="00627B7A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4B7D2F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из перечисленного не является государственной или муниципальной преференцией:</w:t>
      </w:r>
      <w:r w:rsidR="004B7D2F" w:rsidRPr="00767F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B7D2F" w:rsidRPr="00767F40" w:rsidRDefault="00501EBE" w:rsidP="00767F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B7D2F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передача, выделение, распределение государственного или муниципального имущества отдельным лицам в целях ликвидации последствий чрезвычайных ситуаций, военных действий, проведения контртеррористических операций;</w:t>
      </w:r>
    </w:p>
    <w:p w:rsidR="004B7D2F" w:rsidRPr="00767F40" w:rsidRDefault="00501EBE" w:rsidP="00767F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B7D2F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государственного или муниципального имущества за хозяйствующими субъектами на праве хозяйственного ведения или оперативного управления;</w:t>
      </w:r>
    </w:p>
    <w:p w:rsidR="004B7D2F" w:rsidRPr="00767F40" w:rsidRDefault="00501EBE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B7D2F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  <w:r w:rsidRPr="00767F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B7D2F" w:rsidRPr="00767F40" w:rsidRDefault="004B7D2F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BE" w:rsidRPr="00767F40" w:rsidRDefault="002C2110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7B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="004B7D2F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1EBE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2F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государственная или муниципальная преференция быть предоставлена без предварительного согласия в письменной форме антимонопольного органа? </w:t>
      </w:r>
    </w:p>
    <w:p w:rsidR="004B7D2F" w:rsidRPr="00767F40" w:rsidRDefault="00501EBE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2684E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B7D2F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предварительное согласование антимонопольного орг</w:t>
      </w: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обязательно во всех случаях;</w:t>
      </w:r>
    </w:p>
    <w:p w:rsidR="00501EBE" w:rsidRPr="00767F40" w:rsidRDefault="00501EBE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67F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2684E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B7D2F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в </w:t>
      </w:r>
      <w:r w:rsidR="004B7D2F"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Федеральном законе «О защите конкуренции» </w:t>
      </w:r>
      <w:r w:rsidR="004B7D2F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исключения</w:t>
      </w:r>
      <w:r w:rsidRPr="00767F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F71EC" w:rsidRPr="00767F40" w:rsidRDefault="00DF71EC" w:rsidP="00767F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71EC" w:rsidRPr="00767F40" w:rsidSect="00767F40">
      <w:pgSz w:w="11906" w:h="16838"/>
      <w:pgMar w:top="851" w:right="851" w:bottom="73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588" w:rsidRDefault="001D4588" w:rsidP="00C80514">
      <w:pPr>
        <w:spacing w:after="0" w:line="240" w:lineRule="auto"/>
      </w:pPr>
      <w:r>
        <w:separator/>
      </w:r>
    </w:p>
  </w:endnote>
  <w:endnote w:type="continuationSeparator" w:id="0">
    <w:p w:rsidR="001D4588" w:rsidRDefault="001D4588" w:rsidP="00C8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588" w:rsidRDefault="001D4588" w:rsidP="00C80514">
      <w:pPr>
        <w:spacing w:after="0" w:line="240" w:lineRule="auto"/>
      </w:pPr>
      <w:r>
        <w:separator/>
      </w:r>
    </w:p>
  </w:footnote>
  <w:footnote w:type="continuationSeparator" w:id="0">
    <w:p w:rsidR="001D4588" w:rsidRDefault="001D4588" w:rsidP="00C8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FD7"/>
    <w:multiLevelType w:val="hybridMultilevel"/>
    <w:tmpl w:val="38463F82"/>
    <w:lvl w:ilvl="0" w:tplc="AEB85320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6F04EE"/>
    <w:multiLevelType w:val="hybridMultilevel"/>
    <w:tmpl w:val="5168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2D99"/>
    <w:multiLevelType w:val="hybridMultilevel"/>
    <w:tmpl w:val="C6C03632"/>
    <w:lvl w:ilvl="0" w:tplc="C37E5E02">
      <w:start w:val="113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E0596"/>
    <w:multiLevelType w:val="hybridMultilevel"/>
    <w:tmpl w:val="7C064F6E"/>
    <w:lvl w:ilvl="0" w:tplc="BA8887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B6651"/>
    <w:multiLevelType w:val="hybridMultilevel"/>
    <w:tmpl w:val="641A9C42"/>
    <w:lvl w:ilvl="0" w:tplc="C37E5E02">
      <w:start w:val="114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71C0"/>
    <w:multiLevelType w:val="hybridMultilevel"/>
    <w:tmpl w:val="D234A3C0"/>
    <w:lvl w:ilvl="0" w:tplc="3544B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600C79"/>
    <w:multiLevelType w:val="multilevel"/>
    <w:tmpl w:val="7D4C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451CB"/>
    <w:multiLevelType w:val="multilevel"/>
    <w:tmpl w:val="3D92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8F5ED7"/>
    <w:multiLevelType w:val="hybridMultilevel"/>
    <w:tmpl w:val="B3600B94"/>
    <w:lvl w:ilvl="0" w:tplc="A1745314">
      <w:start w:val="117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A01CE"/>
    <w:multiLevelType w:val="multilevel"/>
    <w:tmpl w:val="BF9E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E1401"/>
    <w:multiLevelType w:val="hybridMultilevel"/>
    <w:tmpl w:val="EADA5254"/>
    <w:lvl w:ilvl="0" w:tplc="B5BC8E0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7C57A80"/>
    <w:multiLevelType w:val="hybridMultilevel"/>
    <w:tmpl w:val="22EAAE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A0350"/>
    <w:multiLevelType w:val="hybridMultilevel"/>
    <w:tmpl w:val="6A06F6B6"/>
    <w:lvl w:ilvl="0" w:tplc="7A6845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97363"/>
    <w:multiLevelType w:val="hybridMultilevel"/>
    <w:tmpl w:val="DDE2B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95CAD"/>
    <w:multiLevelType w:val="hybridMultilevel"/>
    <w:tmpl w:val="75D874B0"/>
    <w:lvl w:ilvl="0" w:tplc="FA6CA8B2">
      <w:start w:val="1"/>
      <w:numFmt w:val="russianLow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71370BA"/>
    <w:multiLevelType w:val="multilevel"/>
    <w:tmpl w:val="A12A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705579"/>
    <w:multiLevelType w:val="hybridMultilevel"/>
    <w:tmpl w:val="6B88B7D2"/>
    <w:lvl w:ilvl="0" w:tplc="A7666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C2A52"/>
    <w:multiLevelType w:val="hybridMultilevel"/>
    <w:tmpl w:val="F7D8C664"/>
    <w:lvl w:ilvl="0" w:tplc="7C487708">
      <w:start w:val="118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 w15:restartNumberingAfterBreak="0">
    <w:nsid w:val="51916AB6"/>
    <w:multiLevelType w:val="multilevel"/>
    <w:tmpl w:val="27FC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30C59"/>
    <w:multiLevelType w:val="hybridMultilevel"/>
    <w:tmpl w:val="DA8E346E"/>
    <w:lvl w:ilvl="0" w:tplc="8C041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85277A"/>
    <w:multiLevelType w:val="multilevel"/>
    <w:tmpl w:val="3FAC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D9608F"/>
    <w:multiLevelType w:val="hybridMultilevel"/>
    <w:tmpl w:val="DF6E0D06"/>
    <w:lvl w:ilvl="0" w:tplc="EEB4ED30">
      <w:start w:val="1"/>
      <w:numFmt w:val="russianLow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C7E15F7"/>
    <w:multiLevelType w:val="hybridMultilevel"/>
    <w:tmpl w:val="4CCC8530"/>
    <w:lvl w:ilvl="0" w:tplc="0EE4C27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E5268"/>
    <w:multiLevelType w:val="multilevel"/>
    <w:tmpl w:val="6DC0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464E19"/>
    <w:multiLevelType w:val="hybridMultilevel"/>
    <w:tmpl w:val="081EBD42"/>
    <w:lvl w:ilvl="0" w:tplc="CB66A8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3921F5"/>
    <w:multiLevelType w:val="hybridMultilevel"/>
    <w:tmpl w:val="1610DC34"/>
    <w:lvl w:ilvl="0" w:tplc="445849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F4A43FB"/>
    <w:multiLevelType w:val="hybridMultilevel"/>
    <w:tmpl w:val="8752D8C4"/>
    <w:lvl w:ilvl="0" w:tplc="C58E6948">
      <w:start w:val="8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01F150E"/>
    <w:multiLevelType w:val="multilevel"/>
    <w:tmpl w:val="E7B8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4A5394"/>
    <w:multiLevelType w:val="multilevel"/>
    <w:tmpl w:val="78EC6D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F569B2"/>
    <w:multiLevelType w:val="hybridMultilevel"/>
    <w:tmpl w:val="1BB8B1A4"/>
    <w:lvl w:ilvl="0" w:tplc="7A6845D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E9F61B2"/>
    <w:multiLevelType w:val="hybridMultilevel"/>
    <w:tmpl w:val="4B06883A"/>
    <w:lvl w:ilvl="0" w:tplc="D2327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B5520"/>
    <w:multiLevelType w:val="hybridMultilevel"/>
    <w:tmpl w:val="87BA56EC"/>
    <w:lvl w:ilvl="0" w:tplc="4664F5F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9"/>
  </w:num>
  <w:num w:numId="4">
    <w:abstractNumId w:val="6"/>
  </w:num>
  <w:num w:numId="5">
    <w:abstractNumId w:val="7"/>
  </w:num>
  <w:num w:numId="6">
    <w:abstractNumId w:val="27"/>
  </w:num>
  <w:num w:numId="7">
    <w:abstractNumId w:val="18"/>
  </w:num>
  <w:num w:numId="8">
    <w:abstractNumId w:val="23"/>
  </w:num>
  <w:num w:numId="9">
    <w:abstractNumId w:val="20"/>
  </w:num>
  <w:num w:numId="10">
    <w:abstractNumId w:val="25"/>
  </w:num>
  <w:num w:numId="11">
    <w:abstractNumId w:val="26"/>
  </w:num>
  <w:num w:numId="12">
    <w:abstractNumId w:val="12"/>
  </w:num>
  <w:num w:numId="13">
    <w:abstractNumId w:val="21"/>
  </w:num>
  <w:num w:numId="14">
    <w:abstractNumId w:val="29"/>
  </w:num>
  <w:num w:numId="15">
    <w:abstractNumId w:val="14"/>
  </w:num>
  <w:num w:numId="16">
    <w:abstractNumId w:val="0"/>
  </w:num>
  <w:num w:numId="17">
    <w:abstractNumId w:val="13"/>
  </w:num>
  <w:num w:numId="18">
    <w:abstractNumId w:val="3"/>
  </w:num>
  <w:num w:numId="19">
    <w:abstractNumId w:val="1"/>
  </w:num>
  <w:num w:numId="20">
    <w:abstractNumId w:val="10"/>
  </w:num>
  <w:num w:numId="21">
    <w:abstractNumId w:val="31"/>
  </w:num>
  <w:num w:numId="22">
    <w:abstractNumId w:val="22"/>
  </w:num>
  <w:num w:numId="23">
    <w:abstractNumId w:val="24"/>
  </w:num>
  <w:num w:numId="24">
    <w:abstractNumId w:val="19"/>
  </w:num>
  <w:num w:numId="25">
    <w:abstractNumId w:val="5"/>
  </w:num>
  <w:num w:numId="26">
    <w:abstractNumId w:val="16"/>
  </w:num>
  <w:num w:numId="27">
    <w:abstractNumId w:val="30"/>
  </w:num>
  <w:num w:numId="28">
    <w:abstractNumId w:val="11"/>
  </w:num>
  <w:num w:numId="29">
    <w:abstractNumId w:val="2"/>
  </w:num>
  <w:num w:numId="30">
    <w:abstractNumId w:val="8"/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07"/>
    <w:rsid w:val="00074EA9"/>
    <w:rsid w:val="00095FE9"/>
    <w:rsid w:val="0017148F"/>
    <w:rsid w:val="001A1FF6"/>
    <w:rsid w:val="001D0AE5"/>
    <w:rsid w:val="001D4588"/>
    <w:rsid w:val="0021415D"/>
    <w:rsid w:val="0022684E"/>
    <w:rsid w:val="002407F3"/>
    <w:rsid w:val="0027766A"/>
    <w:rsid w:val="002A4775"/>
    <w:rsid w:val="002C2110"/>
    <w:rsid w:val="002E61A9"/>
    <w:rsid w:val="002F15FC"/>
    <w:rsid w:val="00375302"/>
    <w:rsid w:val="00417407"/>
    <w:rsid w:val="00461A20"/>
    <w:rsid w:val="0049340D"/>
    <w:rsid w:val="004B7D2F"/>
    <w:rsid w:val="004C2ABB"/>
    <w:rsid w:val="004F56B1"/>
    <w:rsid w:val="00501EBE"/>
    <w:rsid w:val="00506AAC"/>
    <w:rsid w:val="005B3A6D"/>
    <w:rsid w:val="0062232A"/>
    <w:rsid w:val="00627B7A"/>
    <w:rsid w:val="00635D6D"/>
    <w:rsid w:val="00675906"/>
    <w:rsid w:val="006A504E"/>
    <w:rsid w:val="006B2F27"/>
    <w:rsid w:val="006E0698"/>
    <w:rsid w:val="00703007"/>
    <w:rsid w:val="0075494D"/>
    <w:rsid w:val="00767F40"/>
    <w:rsid w:val="007C4F76"/>
    <w:rsid w:val="0080641B"/>
    <w:rsid w:val="00810994"/>
    <w:rsid w:val="008530E4"/>
    <w:rsid w:val="00864A2F"/>
    <w:rsid w:val="008D2184"/>
    <w:rsid w:val="008D3353"/>
    <w:rsid w:val="008F4BDB"/>
    <w:rsid w:val="00927679"/>
    <w:rsid w:val="0094643C"/>
    <w:rsid w:val="009954EF"/>
    <w:rsid w:val="009B0B49"/>
    <w:rsid w:val="009C2CFB"/>
    <w:rsid w:val="009E1CF0"/>
    <w:rsid w:val="009E6197"/>
    <w:rsid w:val="009E7E3D"/>
    <w:rsid w:val="00A00574"/>
    <w:rsid w:val="00A12C60"/>
    <w:rsid w:val="00AC10DE"/>
    <w:rsid w:val="00AF31AD"/>
    <w:rsid w:val="00B02C38"/>
    <w:rsid w:val="00B07A92"/>
    <w:rsid w:val="00B2471D"/>
    <w:rsid w:val="00B31FED"/>
    <w:rsid w:val="00B44700"/>
    <w:rsid w:val="00B666B0"/>
    <w:rsid w:val="00B710FE"/>
    <w:rsid w:val="00B86E36"/>
    <w:rsid w:val="00BA6130"/>
    <w:rsid w:val="00BC1002"/>
    <w:rsid w:val="00C06776"/>
    <w:rsid w:val="00C80514"/>
    <w:rsid w:val="00C82991"/>
    <w:rsid w:val="00CC3BA1"/>
    <w:rsid w:val="00CC5AAF"/>
    <w:rsid w:val="00D3431F"/>
    <w:rsid w:val="00D84A89"/>
    <w:rsid w:val="00DD7A24"/>
    <w:rsid w:val="00DE3ADB"/>
    <w:rsid w:val="00DF3F66"/>
    <w:rsid w:val="00DF71EC"/>
    <w:rsid w:val="00E001B8"/>
    <w:rsid w:val="00E3310D"/>
    <w:rsid w:val="00F9187B"/>
    <w:rsid w:val="00FA66FC"/>
    <w:rsid w:val="00FC77E2"/>
    <w:rsid w:val="00FD6146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BECB"/>
  <w15:chartTrackingRefBased/>
  <w15:docId w15:val="{5AF09C37-8F8C-4BCE-974F-1C6ECFAA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1B8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8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514"/>
  </w:style>
  <w:style w:type="paragraph" w:styleId="a6">
    <w:name w:val="footer"/>
    <w:basedOn w:val="a"/>
    <w:link w:val="a7"/>
    <w:uiPriority w:val="99"/>
    <w:unhideWhenUsed/>
    <w:rsid w:val="00C8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514"/>
  </w:style>
  <w:style w:type="paragraph" w:customStyle="1" w:styleId="ConsPlusNormal">
    <w:name w:val="ConsPlusNormal"/>
    <w:rsid w:val="008D2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D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бобриков</dc:creator>
  <cp:keywords/>
  <dc:description/>
  <cp:lastModifiedBy>Елена Владимировна Клемина</cp:lastModifiedBy>
  <cp:revision>5</cp:revision>
  <dcterms:created xsi:type="dcterms:W3CDTF">2019-04-24T09:09:00Z</dcterms:created>
  <dcterms:modified xsi:type="dcterms:W3CDTF">2019-04-24T10:07:00Z</dcterms:modified>
</cp:coreProperties>
</file>