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0997" w:rsidRPr="006E022F" w:rsidRDefault="00CE0997" w:rsidP="00CE0997">
      <w:pPr>
        <w:pStyle w:val="a4"/>
        <w:jc w:val="both"/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6E022F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Вопрос: </w:t>
      </w:r>
      <w:r w:rsidR="00F778EF">
        <w:rPr>
          <w:rStyle w:val="a3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каком случая я могу быть освобождён от уголовной ответственности в связи с примирением с потерпевшим? </w:t>
      </w:r>
    </w:p>
    <w:p w:rsidR="00CE0997" w:rsidRDefault="00CE0997" w:rsidP="00CE0997">
      <w:pPr>
        <w:pStyle w:val="a4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CE0997" w:rsidRPr="006E022F" w:rsidRDefault="00CE0997" w:rsidP="00CE0997">
      <w:pPr>
        <w:pStyle w:val="a4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 w:rsidRPr="006E022F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На вопрос отвечает помощник прокурора </w:t>
      </w:r>
      <w:r w:rsidR="008B61A3" w:rsidRPr="006E022F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Красноглинского района</w:t>
      </w:r>
      <w:r w:rsidRPr="006E022F"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г. Самара Сулейманов Ильдар. </w:t>
      </w:r>
    </w:p>
    <w:p w:rsidR="00CE0997" w:rsidRPr="00F778EF" w:rsidRDefault="00CE0997" w:rsidP="00F778EF">
      <w:pPr>
        <w:pStyle w:val="a4"/>
        <w:ind w:firstLine="709"/>
        <w:jc w:val="both"/>
        <w:rPr>
          <w:rStyle w:val="a3"/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</w:p>
    <w:p w:rsidR="00F778EF" w:rsidRDefault="00F778EF" w:rsidP="00F778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8EF">
        <w:rPr>
          <w:rFonts w:ascii="Times New Roman" w:hAnsi="Times New Roman" w:cs="Times New Roman"/>
          <w:sz w:val="28"/>
          <w:szCs w:val="28"/>
        </w:rPr>
        <w:t>Освобождение от уголовной ответственности в связи с примирением с потерпевшим возможно как на стадии предварительного расследования, так и судебного разбирательства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78EF" w:rsidRDefault="00F778EF" w:rsidP="00F778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тоже время уголовно-процессуальным законодательном предусмотрены о</w:t>
      </w:r>
      <w:r w:rsidRPr="00F778EF">
        <w:rPr>
          <w:rFonts w:ascii="Times New Roman" w:hAnsi="Times New Roman" w:cs="Times New Roman"/>
          <w:sz w:val="28"/>
          <w:szCs w:val="28"/>
        </w:rPr>
        <w:t>бязательны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F778EF">
        <w:rPr>
          <w:rFonts w:ascii="Times New Roman" w:hAnsi="Times New Roman" w:cs="Times New Roman"/>
          <w:sz w:val="28"/>
          <w:szCs w:val="28"/>
        </w:rPr>
        <w:t>условия для прекращения уголовного дела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78EF" w:rsidRPr="00F778EF" w:rsidRDefault="00F778EF" w:rsidP="00F778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Так,</w:t>
      </w:r>
      <w:r w:rsidRPr="00F778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778EF">
        <w:rPr>
          <w:rFonts w:ascii="Times New Roman" w:hAnsi="Times New Roman" w:cs="Times New Roman"/>
          <w:sz w:val="28"/>
          <w:szCs w:val="28"/>
        </w:rPr>
        <w:t xml:space="preserve">ицо </w:t>
      </w:r>
      <w:r>
        <w:rPr>
          <w:rFonts w:ascii="Times New Roman" w:hAnsi="Times New Roman" w:cs="Times New Roman"/>
          <w:sz w:val="28"/>
          <w:szCs w:val="28"/>
        </w:rPr>
        <w:t xml:space="preserve">в отношении которого принимается решение о прекращении уголовного дела </w:t>
      </w:r>
      <w:r w:rsidRPr="00F778EF">
        <w:rPr>
          <w:rFonts w:ascii="Times New Roman" w:hAnsi="Times New Roman" w:cs="Times New Roman"/>
          <w:sz w:val="28"/>
          <w:szCs w:val="28"/>
        </w:rPr>
        <w:t>должно подозреваться или обвиняться в преступлении небольшой или средней тяжести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F778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иметь непогашенных судимостей;  </w:t>
      </w:r>
      <w:r w:rsidRPr="00F778EF">
        <w:rPr>
          <w:rFonts w:ascii="Times New Roman" w:hAnsi="Times New Roman" w:cs="Times New Roman"/>
          <w:sz w:val="28"/>
          <w:szCs w:val="28"/>
        </w:rPr>
        <w:t xml:space="preserve"> причиненный преступлением вред </w:t>
      </w:r>
      <w:r>
        <w:rPr>
          <w:rFonts w:ascii="Times New Roman" w:hAnsi="Times New Roman" w:cs="Times New Roman"/>
          <w:sz w:val="28"/>
          <w:szCs w:val="28"/>
        </w:rPr>
        <w:t xml:space="preserve">должен быть возмещен или заглажен. Также необходимым условием является </w:t>
      </w:r>
      <w:r w:rsidRPr="00F778EF">
        <w:rPr>
          <w:rFonts w:ascii="Times New Roman" w:hAnsi="Times New Roman" w:cs="Times New Roman"/>
          <w:sz w:val="28"/>
          <w:szCs w:val="28"/>
        </w:rPr>
        <w:t xml:space="preserve">наличие согласия на примирение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8EF">
        <w:rPr>
          <w:rFonts w:ascii="Times New Roman" w:hAnsi="Times New Roman" w:cs="Times New Roman"/>
          <w:sz w:val="28"/>
          <w:szCs w:val="28"/>
        </w:rPr>
        <w:t>потерпевшего</w:t>
      </w:r>
      <w:r>
        <w:rPr>
          <w:rFonts w:ascii="Times New Roman" w:hAnsi="Times New Roman" w:cs="Times New Roman"/>
          <w:sz w:val="28"/>
          <w:szCs w:val="28"/>
        </w:rPr>
        <w:t xml:space="preserve"> и самого обвиняемого. </w:t>
      </w:r>
    </w:p>
    <w:p w:rsidR="00F778EF" w:rsidRPr="00F778EF" w:rsidRDefault="00F778EF" w:rsidP="00F778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8EF">
        <w:rPr>
          <w:rFonts w:ascii="Times New Roman" w:hAnsi="Times New Roman" w:cs="Times New Roman"/>
          <w:sz w:val="28"/>
          <w:szCs w:val="28"/>
        </w:rPr>
        <w:t>Под заглаживанием вреда понимаются любые меры, направленные на восстановление нарушенных в результате преступления прав и законных интересов потерпевшего.</w:t>
      </w:r>
    </w:p>
    <w:p w:rsidR="00F778EF" w:rsidRPr="00F778EF" w:rsidRDefault="00F778EF" w:rsidP="00F778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8EF">
        <w:rPr>
          <w:rFonts w:ascii="Times New Roman" w:hAnsi="Times New Roman" w:cs="Times New Roman"/>
          <w:sz w:val="28"/>
          <w:szCs w:val="28"/>
        </w:rPr>
        <w:t>Ущербом признается имущественный вред, который может быть возмещен в натуральном виде, например, путем предоставления имущества взамен утраченного, его ремонта или исправления, либо в денежной форме.</w:t>
      </w:r>
    </w:p>
    <w:p w:rsidR="00F778EF" w:rsidRPr="00F778EF" w:rsidRDefault="00F778EF" w:rsidP="00F778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8EF">
        <w:rPr>
          <w:rFonts w:ascii="Times New Roman" w:hAnsi="Times New Roman" w:cs="Times New Roman"/>
          <w:sz w:val="28"/>
          <w:szCs w:val="28"/>
        </w:rPr>
        <w:t>Вред может заглаживаться путем имущественной или денежной компенсации морального вреда, оказанием какой-либо помощи потерпевшему, принесением извинений или в иной форме.</w:t>
      </w:r>
    </w:p>
    <w:p w:rsidR="00F778EF" w:rsidRPr="00F778EF" w:rsidRDefault="00F778EF" w:rsidP="00F778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8EF">
        <w:rPr>
          <w:rFonts w:ascii="Times New Roman" w:hAnsi="Times New Roman" w:cs="Times New Roman"/>
          <w:sz w:val="28"/>
          <w:szCs w:val="28"/>
        </w:rPr>
        <w:t>То, каким образом должен быть заглажен вред, а также размер его возмещения определяются потерпевшим.</w:t>
      </w:r>
    </w:p>
    <w:p w:rsidR="00F778EF" w:rsidRPr="00F778EF" w:rsidRDefault="00F778EF" w:rsidP="00F778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8EF">
        <w:rPr>
          <w:rFonts w:ascii="Times New Roman" w:hAnsi="Times New Roman" w:cs="Times New Roman"/>
          <w:sz w:val="28"/>
          <w:szCs w:val="28"/>
        </w:rPr>
        <w:t>Если в результате преступления пострадало несколько человек, то отсутствие примирения хотя бы с одним из них препятствует освобождению лица от уголовной ответственности.</w:t>
      </w:r>
    </w:p>
    <w:p w:rsidR="00F778EF" w:rsidRPr="00F778EF" w:rsidRDefault="00F778EF" w:rsidP="00F778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78EF">
        <w:rPr>
          <w:rFonts w:ascii="Times New Roman" w:hAnsi="Times New Roman" w:cs="Times New Roman"/>
          <w:sz w:val="28"/>
          <w:szCs w:val="28"/>
        </w:rPr>
        <w:t>С учетом совокупности обстоятельств конкретного дела, включая степень общественной опасности совершенного деяния, личность обвиняемого, обстоятельства, смягчающие и отягчающие ответственность, в прекращении уголовного дела может быть отказано.</w:t>
      </w:r>
    </w:p>
    <w:p w:rsidR="007710D1" w:rsidRPr="00FC4B64" w:rsidRDefault="007710D1" w:rsidP="008B61A3">
      <w:pPr>
        <w:pStyle w:val="a4"/>
        <w:ind w:firstLine="851"/>
        <w:jc w:val="both"/>
        <w:rPr>
          <w:rFonts w:ascii="Times New Roman" w:hAnsi="Times New Roman" w:cs="Times New Roman"/>
          <w:sz w:val="36"/>
        </w:rPr>
      </w:pPr>
      <w:bookmarkStart w:id="0" w:name="_GoBack"/>
      <w:bookmarkEnd w:id="0"/>
    </w:p>
    <w:sectPr w:rsidR="007710D1" w:rsidRPr="00FC4B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1A3" w:rsidRDefault="008B61A3" w:rsidP="008B61A3">
      <w:pPr>
        <w:spacing w:after="0" w:line="240" w:lineRule="auto"/>
      </w:pPr>
      <w:r>
        <w:separator/>
      </w:r>
    </w:p>
  </w:endnote>
  <w:endnote w:type="continuationSeparator" w:id="0">
    <w:p w:rsidR="008B61A3" w:rsidRDefault="008B61A3" w:rsidP="008B6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1A3" w:rsidRDefault="008B61A3" w:rsidP="008B61A3">
      <w:pPr>
        <w:spacing w:after="0" w:line="240" w:lineRule="auto"/>
      </w:pPr>
      <w:r>
        <w:separator/>
      </w:r>
    </w:p>
  </w:footnote>
  <w:footnote w:type="continuationSeparator" w:id="0">
    <w:p w:rsidR="008B61A3" w:rsidRDefault="008B61A3" w:rsidP="008B61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8BA"/>
    <w:rsid w:val="007710D1"/>
    <w:rsid w:val="008B61A3"/>
    <w:rsid w:val="00A738BA"/>
    <w:rsid w:val="00C10255"/>
    <w:rsid w:val="00CE0997"/>
    <w:rsid w:val="00F778EF"/>
    <w:rsid w:val="00FC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828BE"/>
  <w15:chartTrackingRefBased/>
  <w15:docId w15:val="{699294BC-F22C-4724-9F50-479645DF4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E0997"/>
    <w:rPr>
      <w:b/>
      <w:bCs/>
    </w:rPr>
  </w:style>
  <w:style w:type="paragraph" w:styleId="a4">
    <w:name w:val="No Spacing"/>
    <w:uiPriority w:val="1"/>
    <w:qFormat/>
    <w:rsid w:val="00CE0997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8B6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61A3"/>
  </w:style>
  <w:style w:type="paragraph" w:styleId="a7">
    <w:name w:val="footer"/>
    <w:basedOn w:val="a"/>
    <w:link w:val="a8"/>
    <w:uiPriority w:val="99"/>
    <w:unhideWhenUsed/>
    <w:rsid w:val="008B6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6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5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454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2575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19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34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373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39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7868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91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98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Сулейманов Ильдар Гумерович</cp:lastModifiedBy>
  <cp:revision>6</cp:revision>
  <dcterms:created xsi:type="dcterms:W3CDTF">2020-09-24T13:12:00Z</dcterms:created>
  <dcterms:modified xsi:type="dcterms:W3CDTF">2021-10-31T17:50:00Z</dcterms:modified>
</cp:coreProperties>
</file>